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10799"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3"/>
        <w:gridCol w:w="1673"/>
        <w:gridCol w:w="760"/>
        <w:gridCol w:w="1216"/>
        <w:gridCol w:w="1216"/>
        <w:gridCol w:w="1369"/>
        <w:gridCol w:w="1216"/>
        <w:gridCol w:w="1216"/>
        <w:gridCol w:w="1220"/>
      </w:tblGrid>
      <w:tr w:rsidR="003213B9" w:rsidRPr="0083723F" w:rsidTr="003B6980">
        <w:trPr>
          <w:trHeight w:val="274"/>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Уровень напряжения</w:t>
            </w:r>
          </w:p>
        </w:tc>
        <w:tc>
          <w:tcPr>
            <w:tcW w:w="167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Наименование</w:t>
            </w:r>
          </w:p>
        </w:tc>
        <w:tc>
          <w:tcPr>
            <w:tcW w:w="760"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Ед. изм.</w:t>
            </w:r>
          </w:p>
        </w:tc>
        <w:tc>
          <w:tcPr>
            <w:tcW w:w="745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CC11DF">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201</w:t>
            </w:r>
            <w:r w:rsidR="00B63391">
              <w:rPr>
                <w:rFonts w:ascii="Times New Roman" w:eastAsia="Times New Roman" w:hAnsi="Times New Roman" w:cs="Times New Roman"/>
                <w:sz w:val="18"/>
                <w:szCs w:val="18"/>
                <w:lang w:eastAsia="ru-RU"/>
              </w:rPr>
              <w:t>9</w:t>
            </w:r>
            <w:r w:rsidRPr="0083723F">
              <w:rPr>
                <w:rFonts w:ascii="Times New Roman" w:eastAsia="Times New Roman" w:hAnsi="Times New Roman" w:cs="Times New Roman"/>
                <w:sz w:val="18"/>
                <w:szCs w:val="18"/>
                <w:lang w:eastAsia="ru-RU"/>
              </w:rPr>
              <w:t xml:space="preserve"> год</w:t>
            </w:r>
          </w:p>
        </w:tc>
      </w:tr>
      <w:tr w:rsidR="003213B9" w:rsidRPr="0083723F" w:rsidTr="00B63391">
        <w:trPr>
          <w:trHeight w:val="360"/>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673"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760" w:type="dxa"/>
            <w:vMerge/>
            <w:tcBorders>
              <w:top w:val="single" w:sz="6" w:space="0" w:color="000000"/>
              <w:left w:val="single" w:sz="6" w:space="0" w:color="000000"/>
              <w:bottom w:val="single" w:sz="6" w:space="0" w:color="000000"/>
              <w:right w:val="single" w:sz="6" w:space="0" w:color="000000"/>
            </w:tcBorders>
            <w:vAlign w:val="center"/>
            <w:hideMark/>
          </w:tcPr>
          <w:p w:rsidR="00007EBC" w:rsidRPr="0083723F" w:rsidRDefault="00007EBC" w:rsidP="00641B33">
            <w:pPr>
              <w:spacing w:after="0" w:line="240" w:lineRule="auto"/>
              <w:rPr>
                <w:rFonts w:ascii="Times New Roman" w:eastAsia="Times New Roman" w:hAnsi="Times New Roman" w:cs="Times New Roman"/>
                <w:sz w:val="18"/>
                <w:szCs w:val="18"/>
                <w:lang w:eastAsia="ru-RU"/>
              </w:rPr>
            </w:pP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январь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февраль</w:t>
            </w:r>
          </w:p>
        </w:tc>
        <w:tc>
          <w:tcPr>
            <w:tcW w:w="1369"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март</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апрель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май</w:t>
            </w:r>
          </w:p>
        </w:tc>
        <w:tc>
          <w:tcPr>
            <w:tcW w:w="122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83723F" w:rsidRDefault="00007EBC" w:rsidP="00641B33">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июнь</w:t>
            </w:r>
          </w:p>
        </w:tc>
      </w:tr>
      <w:tr w:rsidR="00B63391" w:rsidRPr="0083723F" w:rsidTr="00B63391">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Default="00B63391" w:rsidP="00B63391">
            <w:pPr>
              <w:jc w:val="right"/>
              <w:rPr>
                <w:color w:val="000000"/>
                <w:lang w:eastAsia="ru-RU"/>
              </w:rPr>
            </w:pPr>
            <w:r>
              <w:rPr>
                <w:color w:val="000000"/>
                <w:lang w:eastAsia="ru-RU"/>
              </w:rPr>
              <w:t>335 080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224DDD">
              <w:rPr>
                <w:color w:val="000000"/>
                <w:lang w:eastAsia="ru-RU"/>
              </w:rPr>
              <w:t>313 431</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224DDD" w:rsidRDefault="00224DDD" w:rsidP="00224DDD">
            <w:pPr>
              <w:jc w:val="right"/>
              <w:rPr>
                <w:color w:val="000000"/>
                <w:lang w:eastAsia="ru-RU"/>
              </w:rPr>
            </w:pPr>
            <w:r w:rsidRPr="00224DDD">
              <w:rPr>
                <w:color w:val="000000"/>
                <w:lang w:eastAsia="ru-RU"/>
              </w:rPr>
              <w:t>297 198</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4878E6" w:rsidRPr="004878E6" w:rsidRDefault="004878E6" w:rsidP="004878E6">
            <w:pPr>
              <w:jc w:val="center"/>
              <w:rPr>
                <w:color w:val="000000"/>
                <w:lang w:eastAsia="ru-RU"/>
              </w:rPr>
            </w:pPr>
            <w:r w:rsidRPr="004878E6">
              <w:rPr>
                <w:color w:val="000000"/>
                <w:lang w:eastAsia="ru-RU"/>
              </w:rPr>
              <w:t>259</w:t>
            </w:r>
            <w:r>
              <w:rPr>
                <w:color w:val="000000"/>
                <w:lang w:eastAsia="ru-RU"/>
              </w:rPr>
              <w:t xml:space="preserve"> </w:t>
            </w:r>
            <w:r w:rsidRPr="004878E6">
              <w:rPr>
                <w:color w:val="000000"/>
                <w:lang w:eastAsia="ru-RU"/>
              </w:rPr>
              <w:t>845</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B63391">
            <w:pPr>
              <w:jc w:val="center"/>
              <w:rPr>
                <w:color w:val="000000"/>
                <w:lang w:eastAsia="ru-RU"/>
              </w:rPr>
            </w:pPr>
            <w:r>
              <w:rPr>
                <w:color w:val="000000"/>
                <w:lang w:eastAsia="ru-RU"/>
              </w:rPr>
              <w:t>238 755</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14D6E" w:rsidRPr="004878E6" w:rsidRDefault="00B14D6E" w:rsidP="00B14D6E">
            <w:pPr>
              <w:jc w:val="center"/>
              <w:rPr>
                <w:color w:val="000000"/>
                <w:lang w:eastAsia="ru-RU"/>
              </w:rPr>
            </w:pPr>
            <w:r>
              <w:rPr>
                <w:color w:val="000000"/>
                <w:lang w:eastAsia="ru-RU"/>
              </w:rPr>
              <w:t>189 623</w:t>
            </w:r>
          </w:p>
        </w:tc>
      </w:tr>
      <w:tr w:rsidR="00B63391" w:rsidRPr="0083723F" w:rsidTr="00B63391">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Pr="00B63391" w:rsidRDefault="00B63391" w:rsidP="00B63391">
            <w:pPr>
              <w:jc w:val="right"/>
              <w:rPr>
                <w:bCs/>
                <w:color w:val="000000"/>
                <w:lang w:eastAsia="ru-RU"/>
              </w:rPr>
            </w:pPr>
            <w:r w:rsidRPr="00B63391">
              <w:rPr>
                <w:bCs/>
                <w:color w:val="000000"/>
                <w:lang w:eastAsia="ru-RU"/>
              </w:rPr>
              <w:t>5,94240</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4878E6">
              <w:rPr>
                <w:color w:val="000000"/>
                <w:lang w:eastAsia="ru-RU"/>
              </w:rPr>
              <w:t>6,12204</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4878E6">
              <w:rPr>
                <w:color w:val="000000"/>
                <w:lang w:eastAsia="ru-RU"/>
              </w:rPr>
              <w:t>5,95185</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4878E6" w:rsidP="00B63391">
            <w:pPr>
              <w:jc w:val="center"/>
              <w:rPr>
                <w:color w:val="000000"/>
                <w:lang w:eastAsia="ru-RU"/>
              </w:rPr>
            </w:pPr>
            <w:r>
              <w:rPr>
                <w:color w:val="000000"/>
                <w:lang w:eastAsia="ru-RU"/>
              </w:rPr>
              <w:t>6,11841</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B63391">
            <w:pPr>
              <w:jc w:val="center"/>
              <w:rPr>
                <w:color w:val="000000"/>
                <w:lang w:eastAsia="ru-RU"/>
              </w:rPr>
            </w:pPr>
            <w:r>
              <w:rPr>
                <w:color w:val="000000"/>
                <w:lang w:eastAsia="ru-RU"/>
              </w:rPr>
              <w:t>5,90826</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14D6E" w:rsidP="00B63391">
            <w:pPr>
              <w:jc w:val="center"/>
              <w:rPr>
                <w:color w:val="000000"/>
                <w:lang w:eastAsia="ru-RU"/>
              </w:rPr>
            </w:pPr>
            <w:r>
              <w:rPr>
                <w:color w:val="000000"/>
                <w:lang w:eastAsia="ru-RU"/>
              </w:rPr>
              <w:t>6,00561</w:t>
            </w:r>
          </w:p>
        </w:tc>
      </w:tr>
      <w:tr w:rsidR="00B63391" w:rsidRPr="0083723F" w:rsidTr="00752A9B">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СН II</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Default="00B63391" w:rsidP="00B63391">
            <w:pPr>
              <w:jc w:val="right"/>
              <w:rPr>
                <w:color w:val="000000"/>
                <w:lang w:eastAsia="ru-RU"/>
              </w:rPr>
            </w:pPr>
            <w:r>
              <w:rPr>
                <w:color w:val="000000"/>
                <w:lang w:eastAsia="ru-RU"/>
              </w:rPr>
              <w:t>7 413 660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4878E6">
            <w:pPr>
              <w:jc w:val="right"/>
              <w:rPr>
                <w:color w:val="000000"/>
                <w:lang w:eastAsia="ru-RU"/>
              </w:rPr>
            </w:pPr>
            <w:r w:rsidRPr="004878E6">
              <w:rPr>
                <w:color w:val="000000"/>
                <w:lang w:eastAsia="ru-RU"/>
              </w:rPr>
              <w:t xml:space="preserve">7 </w:t>
            </w:r>
            <w:r w:rsidRPr="00224DDD">
              <w:rPr>
                <w:color w:val="000000"/>
                <w:lang w:eastAsia="ru-RU"/>
              </w:rPr>
              <w:t>167 210</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4878E6">
            <w:pPr>
              <w:jc w:val="right"/>
              <w:rPr>
                <w:color w:val="000000"/>
                <w:lang w:eastAsia="ru-RU"/>
              </w:rPr>
            </w:pPr>
            <w:r w:rsidRPr="004878E6">
              <w:rPr>
                <w:color w:val="000000"/>
                <w:lang w:eastAsia="ru-RU"/>
              </w:rPr>
              <w:t>8 183 791</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4878E6" w:rsidP="004878E6">
            <w:pPr>
              <w:jc w:val="right"/>
              <w:rPr>
                <w:color w:val="000000"/>
                <w:lang w:eastAsia="ru-RU"/>
              </w:rPr>
            </w:pPr>
            <w:r>
              <w:rPr>
                <w:color w:val="000000"/>
                <w:lang w:eastAsia="ru-RU"/>
              </w:rPr>
              <w:t>7 800 660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4878E6">
            <w:pPr>
              <w:jc w:val="right"/>
              <w:rPr>
                <w:color w:val="000000"/>
                <w:lang w:eastAsia="ru-RU"/>
              </w:rPr>
            </w:pPr>
            <w:r>
              <w:rPr>
                <w:color w:val="000000"/>
                <w:lang w:eastAsia="ru-RU"/>
              </w:rPr>
              <w:t>7 141 290</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14D6E" w:rsidP="004878E6">
            <w:pPr>
              <w:jc w:val="right"/>
              <w:rPr>
                <w:color w:val="000000"/>
                <w:lang w:eastAsia="ru-RU"/>
              </w:rPr>
            </w:pPr>
            <w:r>
              <w:rPr>
                <w:color w:val="000000"/>
                <w:lang w:eastAsia="ru-RU"/>
              </w:rPr>
              <w:t>7 102 912</w:t>
            </w:r>
          </w:p>
        </w:tc>
      </w:tr>
      <w:tr w:rsidR="00B63391" w:rsidRPr="0083723F" w:rsidTr="00752A9B">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Pr="00B63391" w:rsidRDefault="00B63391" w:rsidP="00B63391">
            <w:pPr>
              <w:jc w:val="right"/>
              <w:rPr>
                <w:bCs/>
                <w:color w:val="000000"/>
                <w:lang w:eastAsia="ru-RU"/>
              </w:rPr>
            </w:pPr>
            <w:r w:rsidRPr="00B63391">
              <w:rPr>
                <w:bCs/>
                <w:color w:val="000000"/>
                <w:lang w:eastAsia="ru-RU"/>
              </w:rPr>
              <w:t>6,12228</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4878E6">
            <w:pPr>
              <w:jc w:val="right"/>
              <w:rPr>
                <w:color w:val="000000"/>
                <w:lang w:eastAsia="ru-RU"/>
              </w:rPr>
            </w:pPr>
            <w:r w:rsidRPr="004878E6">
              <w:rPr>
                <w:color w:val="000000"/>
                <w:lang w:eastAsia="ru-RU"/>
              </w:rPr>
              <w:t>5,87500</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4878E6">
            <w:pPr>
              <w:jc w:val="right"/>
              <w:rPr>
                <w:color w:val="000000"/>
                <w:lang w:eastAsia="ru-RU"/>
              </w:rPr>
            </w:pPr>
            <w:r w:rsidRPr="004878E6">
              <w:rPr>
                <w:color w:val="000000"/>
                <w:lang w:eastAsia="ru-RU"/>
              </w:rPr>
              <w:t>6,00626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4878E6" w:rsidP="004878E6">
            <w:pPr>
              <w:jc w:val="right"/>
              <w:rPr>
                <w:color w:val="000000"/>
                <w:lang w:eastAsia="ru-RU"/>
              </w:rPr>
            </w:pPr>
            <w:r>
              <w:rPr>
                <w:color w:val="000000"/>
                <w:lang w:eastAsia="ru-RU"/>
              </w:rPr>
              <w:t>6,18613</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B14D6E">
            <w:pPr>
              <w:jc w:val="right"/>
              <w:rPr>
                <w:color w:val="000000"/>
                <w:lang w:eastAsia="ru-RU"/>
              </w:rPr>
            </w:pPr>
            <w:r>
              <w:rPr>
                <w:color w:val="000000"/>
                <w:lang w:eastAsia="ru-RU"/>
              </w:rPr>
              <w:t>6,26566</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14D6E" w:rsidP="00B14D6E">
            <w:pPr>
              <w:jc w:val="right"/>
              <w:rPr>
                <w:color w:val="000000"/>
                <w:lang w:eastAsia="ru-RU"/>
              </w:rPr>
            </w:pPr>
            <w:r>
              <w:rPr>
                <w:color w:val="000000"/>
                <w:lang w:eastAsia="ru-RU"/>
              </w:rPr>
              <w:t>6,07061</w:t>
            </w:r>
          </w:p>
        </w:tc>
      </w:tr>
      <w:tr w:rsidR="00224DDD" w:rsidRPr="0083723F" w:rsidTr="00392C30">
        <w:trPr>
          <w:trHeight w:val="703"/>
        </w:trPr>
        <w:tc>
          <w:tcPr>
            <w:tcW w:w="913" w:type="dxa"/>
            <w:vMerge w:val="restart"/>
            <w:tcBorders>
              <w:top w:val="single" w:sz="6" w:space="0" w:color="000000"/>
              <w:left w:val="single" w:sz="6" w:space="0" w:color="000000"/>
              <w:right w:val="single" w:sz="6" w:space="0" w:color="000000"/>
            </w:tcBorders>
            <w:vAlign w:val="center"/>
          </w:tcPr>
          <w:p w:rsidR="00224DDD" w:rsidRPr="0083723F" w:rsidRDefault="00224DDD" w:rsidP="00224DD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СН I</w:t>
            </w:r>
          </w:p>
        </w:tc>
        <w:tc>
          <w:tcPr>
            <w:tcW w:w="1673" w:type="dxa"/>
            <w:vMerge w:val="restart"/>
            <w:tcBorders>
              <w:top w:val="single" w:sz="6" w:space="0" w:color="000000"/>
              <w:left w:val="single" w:sz="6" w:space="0" w:color="000000"/>
              <w:right w:val="single" w:sz="6" w:space="0" w:color="000000"/>
            </w:tcBorders>
            <w:tcMar>
              <w:top w:w="60" w:type="dxa"/>
              <w:left w:w="0" w:type="dxa"/>
              <w:bottom w:w="60" w:type="dxa"/>
              <w:right w:w="150" w:type="dxa"/>
            </w:tcMar>
            <w:vAlign w:val="center"/>
          </w:tcPr>
          <w:p w:rsidR="00224DDD" w:rsidRPr="0083723F" w:rsidRDefault="00224DDD" w:rsidP="00224DDD">
            <w:pPr>
              <w:spacing w:after="0" w:line="240" w:lineRule="auto"/>
              <w:rPr>
                <w:rFonts w:ascii="Times New Roman" w:eastAsia="Times New Roman" w:hAnsi="Times New Roman" w:cs="Times New Roman"/>
                <w:sz w:val="18"/>
                <w:szCs w:val="18"/>
                <w:lang w:eastAsia="ru-RU"/>
              </w:rPr>
            </w:pPr>
            <w:r w:rsidRPr="00224DDD">
              <w:rPr>
                <w:rFonts w:ascii="Times New Roman" w:eastAsia="Times New Roman" w:hAnsi="Times New Roman" w:cs="Times New Roman"/>
                <w:sz w:val="18"/>
                <w:szCs w:val="18"/>
                <w:lang w:eastAsia="ru-RU"/>
              </w:rPr>
              <w:t>средневзвешенная цена без учета НДС</w:t>
            </w:r>
          </w:p>
        </w:tc>
        <w:tc>
          <w:tcPr>
            <w:tcW w:w="760" w:type="dxa"/>
            <w:vMerge w:val="restart"/>
            <w:tcBorders>
              <w:top w:val="single" w:sz="6" w:space="0" w:color="000000"/>
              <w:left w:val="single" w:sz="6" w:space="0" w:color="000000"/>
              <w:right w:val="single" w:sz="6" w:space="0" w:color="000000"/>
            </w:tcBorders>
            <w:tcMar>
              <w:top w:w="60" w:type="dxa"/>
              <w:left w:w="0" w:type="dxa"/>
              <w:bottom w:w="60" w:type="dxa"/>
              <w:right w:w="150" w:type="dxa"/>
            </w:tcMar>
            <w:vAlign w:val="center"/>
          </w:tcPr>
          <w:p w:rsidR="00224DDD" w:rsidRPr="0083723F" w:rsidRDefault="00224DDD" w:rsidP="00B63391">
            <w:pPr>
              <w:spacing w:after="0" w:line="240" w:lineRule="auto"/>
              <w:jc w:val="center"/>
              <w:rPr>
                <w:rFonts w:ascii="Times New Roman" w:eastAsia="Times New Roman" w:hAnsi="Times New Roman" w:cs="Times New Roman"/>
                <w:sz w:val="18"/>
                <w:szCs w:val="18"/>
                <w:lang w:eastAsia="ru-RU"/>
              </w:rPr>
            </w:pPr>
            <w:proofErr w:type="spellStart"/>
            <w:r w:rsidRPr="00224DDD">
              <w:rPr>
                <w:rFonts w:ascii="Times New Roman" w:eastAsia="Times New Roman" w:hAnsi="Times New Roman" w:cs="Times New Roman"/>
                <w:sz w:val="18"/>
                <w:szCs w:val="18"/>
                <w:lang w:eastAsia="ru-RU"/>
              </w:rPr>
              <w:t>руб</w:t>
            </w:r>
            <w:proofErr w:type="spellEnd"/>
            <w:r w:rsidRPr="00224DDD">
              <w:rPr>
                <w:rFonts w:ascii="Times New Roman" w:eastAsia="Times New Roman" w:hAnsi="Times New Roman" w:cs="Times New Roman"/>
                <w:sz w:val="18"/>
                <w:szCs w:val="18"/>
                <w:lang w:eastAsia="ru-RU"/>
              </w:rPr>
              <w:t>/</w:t>
            </w:r>
            <w:proofErr w:type="spellStart"/>
            <w:r w:rsidRPr="00224DDD">
              <w:rPr>
                <w:rFonts w:ascii="Times New Roman" w:eastAsia="Times New Roman" w:hAnsi="Times New Roman" w:cs="Times New Roman"/>
                <w:sz w:val="18"/>
                <w:szCs w:val="18"/>
                <w:lang w:eastAsia="ru-RU"/>
              </w:rPr>
              <w:t>кВтч</w:t>
            </w:r>
            <w:proofErr w:type="spellEnd"/>
          </w:p>
        </w:tc>
        <w:tc>
          <w:tcPr>
            <w:tcW w:w="1216" w:type="dxa"/>
            <w:vMerge w:val="restart"/>
            <w:tcBorders>
              <w:top w:val="nil"/>
              <w:left w:val="nil"/>
              <w:right w:val="single" w:sz="8" w:space="0" w:color="auto"/>
            </w:tcBorders>
            <w:tcMar>
              <w:top w:w="60" w:type="dxa"/>
              <w:left w:w="0" w:type="dxa"/>
              <w:bottom w:w="60" w:type="dxa"/>
              <w:right w:w="150" w:type="dxa"/>
            </w:tcMar>
            <w:vAlign w:val="bottom"/>
          </w:tcPr>
          <w:p w:rsidR="00224DDD" w:rsidRPr="00B63391" w:rsidRDefault="00224DDD" w:rsidP="00224DDD">
            <w:pPr>
              <w:jc w:val="center"/>
              <w:rPr>
                <w:bCs/>
                <w:color w:val="000000"/>
                <w:lang w:eastAsia="ru-RU"/>
              </w:rPr>
            </w:pPr>
            <w:r>
              <w:rPr>
                <w:bCs/>
                <w:color w:val="000000"/>
                <w:lang w:eastAsia="ru-RU"/>
              </w:rPr>
              <w:t>-</w:t>
            </w:r>
          </w:p>
        </w:tc>
        <w:tc>
          <w:tcPr>
            <w:tcW w:w="1216" w:type="dxa"/>
            <w:vMerge w:val="restart"/>
            <w:tcBorders>
              <w:top w:val="nil"/>
              <w:left w:val="nil"/>
              <w:right w:val="single" w:sz="4" w:space="0" w:color="auto"/>
            </w:tcBorders>
            <w:shd w:val="clear" w:color="auto" w:fill="auto"/>
            <w:tcMar>
              <w:top w:w="60" w:type="dxa"/>
              <w:left w:w="0" w:type="dxa"/>
              <w:bottom w:w="60" w:type="dxa"/>
              <w:right w:w="150" w:type="dxa"/>
            </w:tcMar>
            <w:vAlign w:val="bottom"/>
          </w:tcPr>
          <w:p w:rsidR="00224DDD" w:rsidRPr="004878E6" w:rsidRDefault="00224DDD" w:rsidP="00BD2000">
            <w:pPr>
              <w:jc w:val="center"/>
              <w:rPr>
                <w:color w:val="000000"/>
                <w:lang w:eastAsia="ru-RU"/>
              </w:rPr>
            </w:pPr>
            <w:r w:rsidRPr="004878E6">
              <w:rPr>
                <w:color w:val="000000"/>
                <w:lang w:eastAsia="ru-RU"/>
              </w:rPr>
              <w:t>-</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r w:rsidRPr="004878E6">
              <w:rPr>
                <w:color w:val="000000"/>
                <w:lang w:eastAsia="ru-RU"/>
              </w:rPr>
              <w:t>234 754</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4878E6" w:rsidP="004878E6">
            <w:pPr>
              <w:jc w:val="right"/>
              <w:rPr>
                <w:color w:val="000000"/>
                <w:lang w:eastAsia="ru-RU"/>
              </w:rPr>
            </w:pPr>
            <w:r>
              <w:rPr>
                <w:color w:val="000000"/>
                <w:lang w:eastAsia="ru-RU"/>
              </w:rPr>
              <w:t>213 216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7B7321" w:rsidP="004878E6">
            <w:pPr>
              <w:jc w:val="right"/>
              <w:rPr>
                <w:color w:val="000000"/>
                <w:lang w:eastAsia="ru-RU"/>
              </w:rPr>
            </w:pPr>
            <w:r>
              <w:rPr>
                <w:color w:val="000000"/>
                <w:lang w:eastAsia="ru-RU"/>
              </w:rPr>
              <w:t>278 530</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B14D6E" w:rsidP="004878E6">
            <w:pPr>
              <w:jc w:val="right"/>
              <w:rPr>
                <w:color w:val="000000"/>
                <w:lang w:eastAsia="ru-RU"/>
              </w:rPr>
            </w:pPr>
            <w:r>
              <w:rPr>
                <w:color w:val="000000"/>
                <w:lang w:eastAsia="ru-RU"/>
              </w:rPr>
              <w:t>313 614</w:t>
            </w:r>
          </w:p>
        </w:tc>
      </w:tr>
      <w:tr w:rsidR="00224DDD" w:rsidRPr="0083723F" w:rsidTr="00392C30">
        <w:trPr>
          <w:trHeight w:val="340"/>
        </w:trPr>
        <w:tc>
          <w:tcPr>
            <w:tcW w:w="913" w:type="dxa"/>
            <w:vMerge/>
            <w:tcBorders>
              <w:left w:val="single" w:sz="6" w:space="0" w:color="000000"/>
              <w:bottom w:val="single" w:sz="6" w:space="0" w:color="000000"/>
              <w:right w:val="single" w:sz="6" w:space="0" w:color="000000"/>
            </w:tcBorders>
            <w:vAlign w:val="center"/>
          </w:tcPr>
          <w:p w:rsidR="00224DDD" w:rsidRDefault="00224DDD" w:rsidP="00224DDD">
            <w:pPr>
              <w:spacing w:after="0" w:line="240" w:lineRule="auto"/>
              <w:jc w:val="center"/>
              <w:rPr>
                <w:rFonts w:ascii="Times New Roman" w:eastAsia="Times New Roman" w:hAnsi="Times New Roman" w:cs="Times New Roman"/>
                <w:sz w:val="18"/>
                <w:szCs w:val="18"/>
                <w:lang w:eastAsia="ru-RU"/>
              </w:rPr>
            </w:pPr>
          </w:p>
        </w:tc>
        <w:tc>
          <w:tcPr>
            <w:tcW w:w="1673" w:type="dxa"/>
            <w:vMerge/>
            <w:tcBorders>
              <w:left w:val="single" w:sz="6" w:space="0" w:color="000000"/>
              <w:bottom w:val="single" w:sz="6" w:space="0" w:color="000000"/>
              <w:right w:val="single" w:sz="6" w:space="0" w:color="000000"/>
            </w:tcBorders>
            <w:tcMar>
              <w:top w:w="60" w:type="dxa"/>
              <w:left w:w="0" w:type="dxa"/>
              <w:bottom w:w="60" w:type="dxa"/>
              <w:right w:w="150" w:type="dxa"/>
            </w:tcMar>
            <w:vAlign w:val="center"/>
          </w:tcPr>
          <w:p w:rsidR="00224DDD" w:rsidRPr="00224DDD" w:rsidRDefault="00224DDD" w:rsidP="00B63391">
            <w:pPr>
              <w:spacing w:after="0" w:line="240" w:lineRule="auto"/>
              <w:jc w:val="center"/>
              <w:rPr>
                <w:rFonts w:ascii="Times New Roman" w:eastAsia="Times New Roman" w:hAnsi="Times New Roman" w:cs="Times New Roman"/>
                <w:sz w:val="18"/>
                <w:szCs w:val="18"/>
                <w:lang w:eastAsia="ru-RU"/>
              </w:rPr>
            </w:pPr>
          </w:p>
        </w:tc>
        <w:tc>
          <w:tcPr>
            <w:tcW w:w="760" w:type="dxa"/>
            <w:vMerge/>
            <w:tcBorders>
              <w:left w:val="single" w:sz="6" w:space="0" w:color="000000"/>
              <w:bottom w:val="single" w:sz="6" w:space="0" w:color="000000"/>
              <w:right w:val="single" w:sz="6" w:space="0" w:color="000000"/>
            </w:tcBorders>
            <w:tcMar>
              <w:top w:w="60" w:type="dxa"/>
              <w:left w:w="0" w:type="dxa"/>
              <w:bottom w:w="60" w:type="dxa"/>
              <w:right w:w="150" w:type="dxa"/>
            </w:tcMar>
            <w:vAlign w:val="center"/>
          </w:tcPr>
          <w:p w:rsidR="00224DDD" w:rsidRPr="00224DDD" w:rsidRDefault="00224DDD" w:rsidP="00B63391">
            <w:pPr>
              <w:spacing w:after="0" w:line="240" w:lineRule="auto"/>
              <w:jc w:val="center"/>
              <w:rPr>
                <w:rFonts w:ascii="Times New Roman" w:eastAsia="Times New Roman" w:hAnsi="Times New Roman" w:cs="Times New Roman"/>
                <w:sz w:val="18"/>
                <w:szCs w:val="18"/>
                <w:lang w:eastAsia="ru-RU"/>
              </w:rPr>
            </w:pPr>
          </w:p>
        </w:tc>
        <w:tc>
          <w:tcPr>
            <w:tcW w:w="1216" w:type="dxa"/>
            <w:vMerge/>
            <w:tcBorders>
              <w:left w:val="nil"/>
              <w:bottom w:val="single" w:sz="8" w:space="0" w:color="auto"/>
              <w:right w:val="single" w:sz="8" w:space="0" w:color="auto"/>
            </w:tcBorders>
            <w:tcMar>
              <w:top w:w="60" w:type="dxa"/>
              <w:left w:w="0" w:type="dxa"/>
              <w:bottom w:w="60" w:type="dxa"/>
              <w:right w:w="150" w:type="dxa"/>
            </w:tcMar>
            <w:vAlign w:val="bottom"/>
          </w:tcPr>
          <w:p w:rsidR="00224DDD" w:rsidRDefault="00224DDD" w:rsidP="00224DDD">
            <w:pPr>
              <w:jc w:val="center"/>
              <w:rPr>
                <w:bCs/>
                <w:color w:val="000000"/>
                <w:lang w:eastAsia="ru-RU"/>
              </w:rPr>
            </w:pPr>
          </w:p>
        </w:tc>
        <w:tc>
          <w:tcPr>
            <w:tcW w:w="1216" w:type="dxa"/>
            <w:vMerge/>
            <w:tcBorders>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224DDD" w:rsidP="004878E6">
            <w:pPr>
              <w:jc w:val="right"/>
              <w:rPr>
                <w:color w:val="000000"/>
                <w:lang w:eastAsia="ru-RU"/>
              </w:rPr>
            </w:pPr>
            <w:r w:rsidRPr="004878E6">
              <w:rPr>
                <w:color w:val="000000"/>
                <w:lang w:eastAsia="ru-RU"/>
              </w:rPr>
              <w:t>5,43377</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4878E6" w:rsidP="004878E6">
            <w:pPr>
              <w:jc w:val="right"/>
              <w:rPr>
                <w:color w:val="000000"/>
                <w:lang w:eastAsia="ru-RU"/>
              </w:rPr>
            </w:pPr>
            <w:r>
              <w:rPr>
                <w:color w:val="000000"/>
                <w:lang w:eastAsia="ru-RU"/>
              </w:rPr>
              <w:t>5,89056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7B7321" w:rsidP="004878E6">
            <w:pPr>
              <w:jc w:val="right"/>
              <w:rPr>
                <w:color w:val="000000"/>
                <w:lang w:eastAsia="ru-RU"/>
              </w:rPr>
            </w:pPr>
            <w:r>
              <w:rPr>
                <w:color w:val="000000"/>
                <w:lang w:eastAsia="ru-RU"/>
              </w:rPr>
              <w:t>5,69455</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224DDD" w:rsidRPr="004878E6" w:rsidRDefault="00B14D6E" w:rsidP="004878E6">
            <w:pPr>
              <w:jc w:val="right"/>
              <w:rPr>
                <w:color w:val="000000"/>
                <w:lang w:eastAsia="ru-RU"/>
              </w:rPr>
            </w:pPr>
            <w:r>
              <w:rPr>
                <w:color w:val="000000"/>
                <w:lang w:eastAsia="ru-RU"/>
              </w:rPr>
              <w:t>5,31774</w:t>
            </w:r>
          </w:p>
        </w:tc>
      </w:tr>
      <w:tr w:rsidR="00B63391" w:rsidRPr="0083723F" w:rsidTr="000D34F0">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ВН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Default="00B63391" w:rsidP="00B63391">
            <w:pPr>
              <w:jc w:val="right"/>
              <w:rPr>
                <w:color w:val="000000"/>
                <w:lang w:eastAsia="ru-RU"/>
              </w:rPr>
            </w:pPr>
            <w:r>
              <w:rPr>
                <w:color w:val="000000"/>
                <w:lang w:eastAsia="ru-RU"/>
              </w:rPr>
              <w:t>36 457 784</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224DDD">
              <w:rPr>
                <w:color w:val="000000"/>
                <w:lang w:eastAsia="ru-RU"/>
              </w:rPr>
              <w:t>34 968 648</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4878E6">
              <w:rPr>
                <w:color w:val="000000"/>
                <w:lang w:eastAsia="ru-RU"/>
              </w:rPr>
              <w:t>38 417 390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4878E6" w:rsidP="00B63391">
            <w:pPr>
              <w:jc w:val="center"/>
              <w:rPr>
                <w:color w:val="000000"/>
                <w:lang w:eastAsia="ru-RU"/>
              </w:rPr>
            </w:pPr>
            <w:r>
              <w:rPr>
                <w:color w:val="000000"/>
                <w:lang w:eastAsia="ru-RU"/>
              </w:rPr>
              <w:t>35 427 133</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B63391">
            <w:pPr>
              <w:jc w:val="center"/>
              <w:rPr>
                <w:color w:val="000000"/>
                <w:lang w:eastAsia="ru-RU"/>
              </w:rPr>
            </w:pPr>
            <w:r>
              <w:rPr>
                <w:color w:val="000000"/>
                <w:lang w:eastAsia="ru-RU"/>
              </w:rPr>
              <w:t>32 864 995</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14D6E" w:rsidP="00B63391">
            <w:pPr>
              <w:jc w:val="center"/>
              <w:rPr>
                <w:color w:val="000000"/>
                <w:lang w:eastAsia="ru-RU"/>
              </w:rPr>
            </w:pPr>
            <w:r>
              <w:rPr>
                <w:color w:val="000000"/>
                <w:lang w:eastAsia="ru-RU"/>
              </w:rPr>
              <w:t>32 240 284</w:t>
            </w:r>
          </w:p>
        </w:tc>
      </w:tr>
      <w:tr w:rsidR="00B63391" w:rsidRPr="0083723F" w:rsidTr="000D34F0">
        <w:trPr>
          <w:trHeight w:val="719"/>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B63391" w:rsidRPr="0083723F" w:rsidRDefault="00B63391" w:rsidP="00B63391">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63391" w:rsidRPr="0083723F" w:rsidRDefault="00B63391" w:rsidP="00B63391">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B63391" w:rsidRPr="00B63391" w:rsidRDefault="00B63391" w:rsidP="00B63391">
            <w:pPr>
              <w:jc w:val="right"/>
              <w:rPr>
                <w:bCs/>
                <w:color w:val="000000"/>
                <w:lang w:eastAsia="ru-RU"/>
              </w:rPr>
            </w:pPr>
            <w:r w:rsidRPr="00B63391">
              <w:rPr>
                <w:bCs/>
                <w:color w:val="000000"/>
                <w:lang w:eastAsia="ru-RU"/>
              </w:rPr>
              <w:t>5,00197</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4878E6">
              <w:rPr>
                <w:color w:val="000000"/>
                <w:lang w:eastAsia="ru-RU"/>
              </w:rPr>
              <w:t>5,24654</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224DDD" w:rsidP="00224DDD">
            <w:pPr>
              <w:jc w:val="right"/>
              <w:rPr>
                <w:color w:val="000000"/>
                <w:lang w:eastAsia="ru-RU"/>
              </w:rPr>
            </w:pPr>
            <w:r w:rsidRPr="004878E6">
              <w:rPr>
                <w:color w:val="000000"/>
                <w:lang w:eastAsia="ru-RU"/>
              </w:rPr>
              <w:t>4,90497</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4878E6" w:rsidP="00B63391">
            <w:pPr>
              <w:jc w:val="center"/>
              <w:rPr>
                <w:color w:val="000000"/>
                <w:lang w:eastAsia="ru-RU"/>
              </w:rPr>
            </w:pPr>
            <w:r>
              <w:rPr>
                <w:color w:val="000000"/>
                <w:lang w:eastAsia="ru-RU"/>
              </w:rPr>
              <w:t>5,00176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7B7321" w:rsidP="00B63391">
            <w:pPr>
              <w:jc w:val="center"/>
              <w:rPr>
                <w:color w:val="000000"/>
                <w:lang w:eastAsia="ru-RU"/>
              </w:rPr>
            </w:pPr>
            <w:r>
              <w:rPr>
                <w:color w:val="000000"/>
                <w:lang w:eastAsia="ru-RU"/>
              </w:rPr>
              <w:t>5,18942</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B63391" w:rsidRPr="004878E6" w:rsidRDefault="00B14D6E" w:rsidP="00B63391">
            <w:pPr>
              <w:jc w:val="center"/>
              <w:rPr>
                <w:color w:val="000000"/>
                <w:lang w:eastAsia="ru-RU"/>
              </w:rPr>
            </w:pPr>
            <w:r>
              <w:rPr>
                <w:color w:val="000000"/>
                <w:lang w:eastAsia="ru-RU"/>
              </w:rPr>
              <w:t>5,02173</w:t>
            </w:r>
          </w:p>
        </w:tc>
      </w:tr>
    </w:tbl>
    <w:p w:rsidR="00641B33" w:rsidRDefault="00641B33" w:rsidP="00641B33">
      <w:pPr>
        <w:shd w:val="clear" w:color="auto" w:fill="FFFFFF"/>
        <w:spacing w:after="0" w:line="240" w:lineRule="auto"/>
        <w:jc w:val="both"/>
        <w:rPr>
          <w:rFonts w:ascii="Times New Roman" w:eastAsia="Times New Roman" w:hAnsi="Times New Roman" w:cs="Times New Roman"/>
          <w:lang w:eastAsia="ru-RU"/>
        </w:rPr>
      </w:pPr>
    </w:p>
    <w:tbl>
      <w:tblPr>
        <w:tblW w:w="10799"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3"/>
        <w:gridCol w:w="1673"/>
        <w:gridCol w:w="760"/>
        <w:gridCol w:w="1216"/>
        <w:gridCol w:w="1216"/>
        <w:gridCol w:w="1369"/>
        <w:gridCol w:w="1216"/>
        <w:gridCol w:w="1216"/>
        <w:gridCol w:w="1220"/>
      </w:tblGrid>
      <w:tr w:rsidR="003F624D" w:rsidRPr="0083723F" w:rsidTr="009808C7">
        <w:trPr>
          <w:trHeight w:val="274"/>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Уровень напряжения</w:t>
            </w:r>
          </w:p>
        </w:tc>
        <w:tc>
          <w:tcPr>
            <w:tcW w:w="167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Наименование</w:t>
            </w:r>
          </w:p>
        </w:tc>
        <w:tc>
          <w:tcPr>
            <w:tcW w:w="760"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Ед. изм.</w:t>
            </w:r>
          </w:p>
        </w:tc>
        <w:tc>
          <w:tcPr>
            <w:tcW w:w="745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201</w:t>
            </w:r>
            <w:r>
              <w:rPr>
                <w:rFonts w:ascii="Times New Roman" w:eastAsia="Times New Roman" w:hAnsi="Times New Roman" w:cs="Times New Roman"/>
                <w:sz w:val="18"/>
                <w:szCs w:val="18"/>
                <w:lang w:eastAsia="ru-RU"/>
              </w:rPr>
              <w:t>9</w:t>
            </w:r>
            <w:r w:rsidRPr="0083723F">
              <w:rPr>
                <w:rFonts w:ascii="Times New Roman" w:eastAsia="Times New Roman" w:hAnsi="Times New Roman" w:cs="Times New Roman"/>
                <w:sz w:val="18"/>
                <w:szCs w:val="18"/>
                <w:lang w:eastAsia="ru-RU"/>
              </w:rPr>
              <w:t xml:space="preserve"> год</w:t>
            </w:r>
          </w:p>
        </w:tc>
      </w:tr>
      <w:tr w:rsidR="003F624D" w:rsidRPr="0083723F" w:rsidTr="009808C7">
        <w:trPr>
          <w:trHeight w:val="360"/>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760"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июль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август</w:t>
            </w:r>
          </w:p>
        </w:tc>
        <w:tc>
          <w:tcPr>
            <w:tcW w:w="1369"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сентябрь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октябрь</w:t>
            </w:r>
          </w:p>
        </w:tc>
        <w:tc>
          <w:tcPr>
            <w:tcW w:w="1216"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ноябрь</w:t>
            </w:r>
          </w:p>
        </w:tc>
        <w:tc>
          <w:tcPr>
            <w:tcW w:w="122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3F624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декабрь</w:t>
            </w:r>
          </w:p>
        </w:tc>
      </w:tr>
      <w:tr w:rsidR="003F624D" w:rsidRPr="0083723F" w:rsidTr="009808C7">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НН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Default="005F77F2" w:rsidP="009808C7">
            <w:pPr>
              <w:jc w:val="right"/>
              <w:rPr>
                <w:color w:val="000000"/>
                <w:lang w:eastAsia="ru-RU"/>
              </w:rPr>
            </w:pPr>
            <w:r>
              <w:rPr>
                <w:color w:val="000000"/>
                <w:lang w:eastAsia="ru-RU"/>
              </w:rPr>
              <w:t>180 966</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5F77F2" w:rsidP="009808C7">
            <w:pPr>
              <w:jc w:val="right"/>
              <w:rPr>
                <w:color w:val="000000"/>
                <w:lang w:eastAsia="ru-RU"/>
              </w:rPr>
            </w:pPr>
            <w:r>
              <w:rPr>
                <w:color w:val="000000"/>
                <w:lang w:eastAsia="ru-RU"/>
              </w:rPr>
              <w:t>188 502</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224DDD" w:rsidRDefault="00BD2000" w:rsidP="009808C7">
            <w:pPr>
              <w:jc w:val="right"/>
              <w:rPr>
                <w:color w:val="000000"/>
                <w:lang w:eastAsia="ru-RU"/>
              </w:rPr>
            </w:pPr>
            <w:r>
              <w:rPr>
                <w:color w:val="000000"/>
                <w:lang w:eastAsia="ru-RU"/>
              </w:rPr>
              <w:t>282 307</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A5952" w:rsidP="009808C7">
            <w:pPr>
              <w:jc w:val="center"/>
              <w:rPr>
                <w:color w:val="000000"/>
                <w:lang w:eastAsia="ru-RU"/>
              </w:rPr>
            </w:pPr>
            <w:r>
              <w:rPr>
                <w:color w:val="000000"/>
                <w:lang w:eastAsia="ru-RU"/>
              </w:rPr>
              <w:t>343 084</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878DA" w:rsidP="009808C7">
            <w:pPr>
              <w:jc w:val="center"/>
              <w:rPr>
                <w:color w:val="000000"/>
                <w:lang w:eastAsia="ru-RU"/>
              </w:rPr>
            </w:pPr>
            <w:r>
              <w:rPr>
                <w:color w:val="000000"/>
                <w:lang w:eastAsia="ru-RU"/>
              </w:rPr>
              <w:t>331 708</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915D09" w:rsidP="009808C7">
            <w:pPr>
              <w:jc w:val="center"/>
              <w:rPr>
                <w:color w:val="000000"/>
                <w:lang w:eastAsia="ru-RU"/>
              </w:rPr>
            </w:pPr>
            <w:r>
              <w:rPr>
                <w:color w:val="000000"/>
                <w:lang w:eastAsia="ru-RU"/>
              </w:rPr>
              <w:t>370 754</w:t>
            </w:r>
          </w:p>
        </w:tc>
      </w:tr>
      <w:tr w:rsidR="003F624D" w:rsidRPr="0083723F" w:rsidTr="009808C7">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Pr="00B63391" w:rsidRDefault="005F77F2" w:rsidP="009808C7">
            <w:pPr>
              <w:jc w:val="right"/>
              <w:rPr>
                <w:bCs/>
                <w:color w:val="000000"/>
                <w:lang w:eastAsia="ru-RU"/>
              </w:rPr>
            </w:pPr>
            <w:r>
              <w:rPr>
                <w:bCs/>
                <w:color w:val="000000"/>
                <w:lang w:eastAsia="ru-RU"/>
              </w:rPr>
              <w:t>6,26204</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5F77F2" w:rsidP="009808C7">
            <w:pPr>
              <w:jc w:val="right"/>
              <w:rPr>
                <w:color w:val="000000"/>
                <w:lang w:eastAsia="ru-RU"/>
              </w:rPr>
            </w:pPr>
            <w:r>
              <w:rPr>
                <w:color w:val="000000"/>
                <w:lang w:eastAsia="ru-RU"/>
              </w:rPr>
              <w:t>6,21824</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BD2000" w:rsidP="009808C7">
            <w:pPr>
              <w:jc w:val="right"/>
              <w:rPr>
                <w:color w:val="000000"/>
                <w:lang w:eastAsia="ru-RU"/>
              </w:rPr>
            </w:pPr>
            <w:r>
              <w:rPr>
                <w:color w:val="000000"/>
                <w:lang w:eastAsia="ru-RU"/>
              </w:rPr>
              <w:t>6,55412</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A5952" w:rsidP="009808C7">
            <w:pPr>
              <w:jc w:val="center"/>
              <w:rPr>
                <w:color w:val="000000"/>
                <w:lang w:eastAsia="ru-RU"/>
              </w:rPr>
            </w:pPr>
            <w:r>
              <w:rPr>
                <w:color w:val="000000"/>
                <w:lang w:eastAsia="ru-RU"/>
              </w:rPr>
              <w:t>6,60836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878DA" w:rsidP="009808C7">
            <w:pPr>
              <w:jc w:val="center"/>
              <w:rPr>
                <w:color w:val="000000"/>
                <w:lang w:eastAsia="ru-RU"/>
              </w:rPr>
            </w:pPr>
            <w:r>
              <w:rPr>
                <w:color w:val="000000"/>
                <w:lang w:eastAsia="ru-RU"/>
              </w:rPr>
              <w:t>6,32847</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915D09" w:rsidP="009808C7">
            <w:pPr>
              <w:jc w:val="center"/>
              <w:rPr>
                <w:color w:val="000000"/>
                <w:lang w:eastAsia="ru-RU"/>
              </w:rPr>
            </w:pPr>
            <w:r>
              <w:rPr>
                <w:color w:val="000000"/>
                <w:lang w:eastAsia="ru-RU"/>
              </w:rPr>
              <w:t>6,27402</w:t>
            </w:r>
          </w:p>
        </w:tc>
      </w:tr>
      <w:tr w:rsidR="003F624D" w:rsidRPr="0083723F" w:rsidTr="009808C7">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СН II</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3F624D" w:rsidRDefault="005F77F2" w:rsidP="009808C7">
            <w:pPr>
              <w:jc w:val="right"/>
              <w:rPr>
                <w:color w:val="000000"/>
                <w:lang w:eastAsia="ru-RU"/>
              </w:rPr>
            </w:pPr>
            <w:r>
              <w:rPr>
                <w:color w:val="000000"/>
                <w:lang w:eastAsia="ru-RU"/>
              </w:rPr>
              <w:t>7 006 630</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5F77F2" w:rsidP="009808C7">
            <w:pPr>
              <w:jc w:val="right"/>
              <w:rPr>
                <w:color w:val="000000"/>
                <w:lang w:eastAsia="ru-RU"/>
              </w:rPr>
            </w:pPr>
            <w:r>
              <w:rPr>
                <w:color w:val="000000"/>
                <w:lang w:eastAsia="ru-RU"/>
              </w:rPr>
              <w:t>7 625 939</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BD2000" w:rsidP="009808C7">
            <w:pPr>
              <w:jc w:val="right"/>
              <w:rPr>
                <w:color w:val="000000"/>
                <w:lang w:eastAsia="ru-RU"/>
              </w:rPr>
            </w:pPr>
            <w:r>
              <w:rPr>
                <w:color w:val="000000"/>
                <w:lang w:eastAsia="ru-RU"/>
              </w:rPr>
              <w:t>7 532 742</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A5952" w:rsidP="009808C7">
            <w:pPr>
              <w:jc w:val="right"/>
              <w:rPr>
                <w:color w:val="000000"/>
                <w:lang w:eastAsia="ru-RU"/>
              </w:rPr>
            </w:pPr>
            <w:r>
              <w:rPr>
                <w:color w:val="000000"/>
                <w:lang w:eastAsia="ru-RU"/>
              </w:rPr>
              <w:t>7 392 039</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878DA" w:rsidP="009808C7">
            <w:pPr>
              <w:jc w:val="right"/>
              <w:rPr>
                <w:color w:val="000000"/>
                <w:lang w:eastAsia="ru-RU"/>
              </w:rPr>
            </w:pPr>
            <w:r>
              <w:rPr>
                <w:color w:val="000000"/>
                <w:lang w:eastAsia="ru-RU"/>
              </w:rPr>
              <w:t>6 760 158</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915D09" w:rsidP="009808C7">
            <w:pPr>
              <w:jc w:val="right"/>
              <w:rPr>
                <w:color w:val="000000"/>
                <w:lang w:eastAsia="ru-RU"/>
              </w:rPr>
            </w:pPr>
            <w:r>
              <w:rPr>
                <w:color w:val="000000"/>
                <w:lang w:eastAsia="ru-RU"/>
              </w:rPr>
              <w:t>7 007 190</w:t>
            </w:r>
          </w:p>
        </w:tc>
      </w:tr>
      <w:tr w:rsidR="003F624D" w:rsidRPr="0083723F" w:rsidTr="005F77F2">
        <w:trPr>
          <w:trHeight w:val="703"/>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3F624D" w:rsidRPr="0083723F" w:rsidRDefault="003F624D" w:rsidP="009808C7">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4" w:space="0" w:color="auto"/>
              <w:right w:val="single" w:sz="6" w:space="0" w:color="000000"/>
            </w:tcBorders>
            <w:tcMar>
              <w:top w:w="60" w:type="dxa"/>
              <w:left w:w="0" w:type="dxa"/>
              <w:bottom w:w="60" w:type="dxa"/>
              <w:right w:w="150" w:type="dxa"/>
            </w:tcMar>
            <w:vAlign w:val="center"/>
            <w:hideMark/>
          </w:tcPr>
          <w:p w:rsidR="003F624D" w:rsidRPr="0083723F" w:rsidRDefault="003F624D" w:rsidP="009808C7">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4" w:space="0" w:color="auto"/>
              <w:right w:val="single" w:sz="8" w:space="0" w:color="auto"/>
            </w:tcBorders>
            <w:tcMar>
              <w:top w:w="60" w:type="dxa"/>
              <w:left w:w="0" w:type="dxa"/>
              <w:bottom w:w="60" w:type="dxa"/>
              <w:right w:w="150" w:type="dxa"/>
            </w:tcMar>
            <w:vAlign w:val="bottom"/>
          </w:tcPr>
          <w:p w:rsidR="003F624D" w:rsidRPr="00B63391" w:rsidRDefault="005F77F2" w:rsidP="009808C7">
            <w:pPr>
              <w:jc w:val="right"/>
              <w:rPr>
                <w:bCs/>
                <w:color w:val="000000"/>
                <w:lang w:eastAsia="ru-RU"/>
              </w:rPr>
            </w:pPr>
            <w:r>
              <w:rPr>
                <w:bCs/>
                <w:color w:val="000000"/>
                <w:lang w:eastAsia="ru-RU"/>
              </w:rPr>
              <w:t>6,35163</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5F77F2" w:rsidP="009808C7">
            <w:pPr>
              <w:jc w:val="right"/>
              <w:rPr>
                <w:color w:val="000000"/>
                <w:lang w:eastAsia="ru-RU"/>
              </w:rPr>
            </w:pPr>
            <w:r>
              <w:rPr>
                <w:color w:val="000000"/>
                <w:lang w:eastAsia="ru-RU"/>
              </w:rPr>
              <w:t>6,35203</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BD2000" w:rsidP="009808C7">
            <w:pPr>
              <w:jc w:val="right"/>
              <w:rPr>
                <w:color w:val="000000"/>
                <w:lang w:eastAsia="ru-RU"/>
              </w:rPr>
            </w:pPr>
            <w:r>
              <w:rPr>
                <w:color w:val="000000"/>
                <w:lang w:eastAsia="ru-RU"/>
              </w:rPr>
              <w:t>6,35283</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A5952" w:rsidP="009808C7">
            <w:pPr>
              <w:jc w:val="right"/>
              <w:rPr>
                <w:color w:val="000000"/>
                <w:lang w:eastAsia="ru-RU"/>
              </w:rPr>
            </w:pPr>
            <w:r>
              <w:rPr>
                <w:color w:val="000000"/>
                <w:lang w:eastAsia="ru-RU"/>
              </w:rPr>
              <w:t>6,06262</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4878DA" w:rsidP="009808C7">
            <w:pPr>
              <w:jc w:val="right"/>
              <w:rPr>
                <w:color w:val="000000"/>
                <w:lang w:eastAsia="ru-RU"/>
              </w:rPr>
            </w:pPr>
            <w:r>
              <w:rPr>
                <w:color w:val="000000"/>
                <w:lang w:eastAsia="ru-RU"/>
              </w:rPr>
              <w:t>6,03655</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3F624D" w:rsidRPr="004878E6" w:rsidRDefault="00915D09" w:rsidP="009808C7">
            <w:pPr>
              <w:jc w:val="right"/>
              <w:rPr>
                <w:color w:val="000000"/>
                <w:lang w:eastAsia="ru-RU"/>
              </w:rPr>
            </w:pPr>
            <w:r>
              <w:rPr>
                <w:color w:val="000000"/>
                <w:lang w:eastAsia="ru-RU"/>
              </w:rPr>
              <w:t>5,80996</w:t>
            </w:r>
          </w:p>
        </w:tc>
      </w:tr>
      <w:tr w:rsidR="005F77F2" w:rsidRPr="0083723F" w:rsidTr="005F77F2">
        <w:trPr>
          <w:trHeight w:val="703"/>
        </w:trPr>
        <w:tc>
          <w:tcPr>
            <w:tcW w:w="913" w:type="dxa"/>
            <w:vMerge w:val="restart"/>
            <w:tcBorders>
              <w:top w:val="single" w:sz="6" w:space="0" w:color="000000"/>
              <w:left w:val="single" w:sz="6" w:space="0" w:color="000000"/>
              <w:right w:val="single" w:sz="6" w:space="0" w:color="000000"/>
            </w:tcBorders>
            <w:vAlign w:val="center"/>
          </w:tcPr>
          <w:p w:rsidR="005F77F2" w:rsidRPr="0083723F" w:rsidRDefault="005F77F2" w:rsidP="009808C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СН I</w:t>
            </w:r>
          </w:p>
        </w:tc>
        <w:tc>
          <w:tcPr>
            <w:tcW w:w="1673" w:type="dxa"/>
            <w:vMerge w:val="restart"/>
            <w:tcBorders>
              <w:top w:val="single" w:sz="6" w:space="0" w:color="000000"/>
              <w:left w:val="single" w:sz="6" w:space="0" w:color="000000"/>
              <w:right w:val="single" w:sz="4" w:space="0" w:color="auto"/>
            </w:tcBorders>
            <w:tcMar>
              <w:top w:w="60" w:type="dxa"/>
              <w:left w:w="0" w:type="dxa"/>
              <w:bottom w:w="60" w:type="dxa"/>
              <w:right w:w="150" w:type="dxa"/>
            </w:tcMar>
            <w:vAlign w:val="center"/>
          </w:tcPr>
          <w:p w:rsidR="005F77F2" w:rsidRPr="0083723F" w:rsidRDefault="005F77F2" w:rsidP="009808C7">
            <w:pPr>
              <w:spacing w:after="0" w:line="240" w:lineRule="auto"/>
              <w:rPr>
                <w:rFonts w:ascii="Times New Roman" w:eastAsia="Times New Roman" w:hAnsi="Times New Roman" w:cs="Times New Roman"/>
                <w:sz w:val="18"/>
                <w:szCs w:val="18"/>
                <w:lang w:eastAsia="ru-RU"/>
              </w:rPr>
            </w:pPr>
            <w:r w:rsidRPr="00224DDD">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center"/>
          </w:tcPr>
          <w:p w:rsidR="005F77F2" w:rsidRPr="0083723F" w:rsidRDefault="005F77F2" w:rsidP="009808C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5F77F2" w:rsidRPr="00B63391" w:rsidRDefault="005F77F2" w:rsidP="009808C7">
            <w:pPr>
              <w:jc w:val="center"/>
              <w:rPr>
                <w:bCs/>
                <w:color w:val="000000"/>
                <w:lang w:eastAsia="ru-RU"/>
              </w:rPr>
            </w:pPr>
            <w:r>
              <w:rPr>
                <w:bCs/>
                <w:color w:val="000000"/>
                <w:lang w:eastAsia="ru-RU"/>
              </w:rPr>
              <w:t>287 274</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9808C7">
            <w:pPr>
              <w:jc w:val="right"/>
              <w:rPr>
                <w:color w:val="000000"/>
                <w:lang w:eastAsia="ru-RU"/>
              </w:rPr>
            </w:pPr>
            <w:r>
              <w:rPr>
                <w:color w:val="000000"/>
                <w:lang w:eastAsia="ru-RU"/>
              </w:rPr>
              <w:t>313 743</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BD2000" w:rsidP="009808C7">
            <w:pPr>
              <w:jc w:val="right"/>
              <w:rPr>
                <w:color w:val="000000"/>
                <w:lang w:eastAsia="ru-RU"/>
              </w:rPr>
            </w:pPr>
            <w:r>
              <w:rPr>
                <w:color w:val="000000"/>
                <w:lang w:eastAsia="ru-RU"/>
              </w:rPr>
              <w:t>248 005</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A5952" w:rsidP="009808C7">
            <w:pPr>
              <w:jc w:val="right"/>
              <w:rPr>
                <w:color w:val="000000"/>
                <w:lang w:eastAsia="ru-RU"/>
              </w:rPr>
            </w:pPr>
            <w:r>
              <w:rPr>
                <w:color w:val="000000"/>
                <w:lang w:eastAsia="ru-RU"/>
              </w:rPr>
              <w:t>238 880</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878DA" w:rsidP="009808C7">
            <w:pPr>
              <w:jc w:val="right"/>
              <w:rPr>
                <w:color w:val="000000"/>
                <w:lang w:eastAsia="ru-RU"/>
              </w:rPr>
            </w:pPr>
            <w:r>
              <w:rPr>
                <w:color w:val="000000"/>
                <w:lang w:eastAsia="ru-RU"/>
              </w:rPr>
              <w:t>227 380</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915D09" w:rsidP="009808C7">
            <w:pPr>
              <w:jc w:val="right"/>
              <w:rPr>
                <w:color w:val="000000"/>
                <w:lang w:eastAsia="ru-RU"/>
              </w:rPr>
            </w:pPr>
            <w:r>
              <w:rPr>
                <w:color w:val="000000"/>
                <w:lang w:eastAsia="ru-RU"/>
              </w:rPr>
              <w:t>223 272</w:t>
            </w:r>
          </w:p>
        </w:tc>
      </w:tr>
      <w:tr w:rsidR="005F77F2" w:rsidRPr="0083723F" w:rsidTr="005F77F2">
        <w:trPr>
          <w:trHeight w:val="340"/>
        </w:trPr>
        <w:tc>
          <w:tcPr>
            <w:tcW w:w="913" w:type="dxa"/>
            <w:vMerge/>
            <w:tcBorders>
              <w:left w:val="single" w:sz="6" w:space="0" w:color="000000"/>
              <w:bottom w:val="single" w:sz="6" w:space="0" w:color="000000"/>
              <w:right w:val="single" w:sz="6" w:space="0" w:color="000000"/>
            </w:tcBorders>
            <w:vAlign w:val="center"/>
          </w:tcPr>
          <w:p w:rsidR="005F77F2" w:rsidRDefault="005F77F2" w:rsidP="005F77F2">
            <w:pPr>
              <w:spacing w:after="0" w:line="240" w:lineRule="auto"/>
              <w:jc w:val="center"/>
              <w:rPr>
                <w:rFonts w:ascii="Times New Roman" w:eastAsia="Times New Roman" w:hAnsi="Times New Roman" w:cs="Times New Roman"/>
                <w:sz w:val="18"/>
                <w:szCs w:val="18"/>
                <w:lang w:eastAsia="ru-RU"/>
              </w:rPr>
            </w:pPr>
          </w:p>
        </w:tc>
        <w:tc>
          <w:tcPr>
            <w:tcW w:w="1673" w:type="dxa"/>
            <w:vMerge/>
            <w:tcBorders>
              <w:left w:val="single" w:sz="6" w:space="0" w:color="000000"/>
              <w:bottom w:val="single" w:sz="6" w:space="0" w:color="000000"/>
              <w:right w:val="single" w:sz="4" w:space="0" w:color="auto"/>
            </w:tcBorders>
            <w:tcMar>
              <w:top w:w="60" w:type="dxa"/>
              <w:left w:w="0" w:type="dxa"/>
              <w:bottom w:w="60" w:type="dxa"/>
              <w:right w:w="150" w:type="dxa"/>
            </w:tcMar>
            <w:vAlign w:val="center"/>
          </w:tcPr>
          <w:p w:rsidR="005F77F2" w:rsidRPr="00224DDD" w:rsidRDefault="005F77F2" w:rsidP="005F77F2">
            <w:pPr>
              <w:spacing w:after="0" w:line="240" w:lineRule="auto"/>
              <w:jc w:val="center"/>
              <w:rPr>
                <w:rFonts w:ascii="Times New Roman" w:eastAsia="Times New Roman" w:hAnsi="Times New Roman" w:cs="Times New Roman"/>
                <w:sz w:val="18"/>
                <w:szCs w:val="18"/>
                <w:lang w:eastAsia="ru-RU"/>
              </w:rPr>
            </w:pPr>
          </w:p>
        </w:tc>
        <w:tc>
          <w:tcPr>
            <w:tcW w:w="760"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center"/>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224DDD">
              <w:rPr>
                <w:rFonts w:ascii="Times New Roman" w:eastAsia="Times New Roman" w:hAnsi="Times New Roman" w:cs="Times New Roman"/>
                <w:sz w:val="18"/>
                <w:szCs w:val="18"/>
                <w:lang w:eastAsia="ru-RU"/>
              </w:rPr>
              <w:t>руб</w:t>
            </w:r>
            <w:proofErr w:type="spellEnd"/>
            <w:r w:rsidRPr="00224DDD">
              <w:rPr>
                <w:rFonts w:ascii="Times New Roman" w:eastAsia="Times New Roman" w:hAnsi="Times New Roman" w:cs="Times New Roman"/>
                <w:sz w:val="18"/>
                <w:szCs w:val="18"/>
                <w:lang w:eastAsia="ru-RU"/>
              </w:rPr>
              <w:t>/</w:t>
            </w:r>
            <w:proofErr w:type="spellStart"/>
            <w:r w:rsidRPr="00224DDD">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single" w:sz="4" w:space="0" w:color="auto"/>
              <w:bottom w:val="single" w:sz="4" w:space="0" w:color="auto"/>
              <w:right w:val="single" w:sz="4" w:space="0" w:color="auto"/>
            </w:tcBorders>
            <w:tcMar>
              <w:top w:w="60" w:type="dxa"/>
              <w:left w:w="0" w:type="dxa"/>
              <w:bottom w:w="60" w:type="dxa"/>
              <w:right w:w="150" w:type="dxa"/>
            </w:tcMar>
            <w:vAlign w:val="bottom"/>
          </w:tcPr>
          <w:p w:rsidR="005F77F2" w:rsidRDefault="005F77F2" w:rsidP="005F77F2">
            <w:pPr>
              <w:jc w:val="center"/>
              <w:rPr>
                <w:bCs/>
                <w:color w:val="000000"/>
                <w:lang w:eastAsia="ru-RU"/>
              </w:rPr>
            </w:pPr>
            <w:r>
              <w:rPr>
                <w:bCs/>
                <w:color w:val="000000"/>
                <w:lang w:eastAsia="ru-RU"/>
              </w:rPr>
              <w:t>5,51984</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r>
              <w:rPr>
                <w:color w:val="000000"/>
                <w:lang w:eastAsia="ru-RU"/>
              </w:rPr>
              <w:t>5,52196</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BD2000" w:rsidP="005F77F2">
            <w:pPr>
              <w:jc w:val="right"/>
              <w:rPr>
                <w:color w:val="000000"/>
                <w:lang w:eastAsia="ru-RU"/>
              </w:rPr>
            </w:pPr>
            <w:r>
              <w:rPr>
                <w:color w:val="000000"/>
                <w:lang w:eastAsia="ru-RU"/>
              </w:rPr>
              <w:t>5,27429</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A5952" w:rsidP="005F77F2">
            <w:pPr>
              <w:jc w:val="right"/>
              <w:rPr>
                <w:color w:val="000000"/>
                <w:lang w:eastAsia="ru-RU"/>
              </w:rPr>
            </w:pPr>
            <w:r>
              <w:rPr>
                <w:color w:val="000000"/>
                <w:lang w:eastAsia="ru-RU"/>
              </w:rPr>
              <w:t>5,04132</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878DA" w:rsidP="005F77F2">
            <w:pPr>
              <w:jc w:val="right"/>
              <w:rPr>
                <w:color w:val="000000"/>
                <w:lang w:eastAsia="ru-RU"/>
              </w:rPr>
            </w:pPr>
            <w:r>
              <w:rPr>
                <w:color w:val="000000"/>
                <w:lang w:eastAsia="ru-RU"/>
              </w:rPr>
              <w:t>5,11611</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915D09" w:rsidP="005F77F2">
            <w:pPr>
              <w:jc w:val="right"/>
              <w:rPr>
                <w:color w:val="000000"/>
                <w:lang w:eastAsia="ru-RU"/>
              </w:rPr>
            </w:pPr>
            <w:r>
              <w:rPr>
                <w:color w:val="000000"/>
                <w:lang w:eastAsia="ru-RU"/>
              </w:rPr>
              <w:t>5,40490</w:t>
            </w:r>
          </w:p>
        </w:tc>
      </w:tr>
      <w:tr w:rsidR="005F77F2" w:rsidRPr="0083723F" w:rsidTr="005F77F2">
        <w:trPr>
          <w:trHeight w:val="566"/>
        </w:trPr>
        <w:tc>
          <w:tcPr>
            <w:tcW w:w="91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ВН</w:t>
            </w: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полезный отпуск электроэнергии</w:t>
            </w:r>
          </w:p>
        </w:tc>
        <w:tc>
          <w:tcPr>
            <w:tcW w:w="760" w:type="dxa"/>
            <w:tcBorders>
              <w:top w:val="single" w:sz="4" w:space="0" w:color="auto"/>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single" w:sz="4" w:space="0" w:color="auto"/>
              <w:left w:val="nil"/>
              <w:bottom w:val="single" w:sz="8" w:space="0" w:color="auto"/>
              <w:right w:val="single" w:sz="8" w:space="0" w:color="auto"/>
            </w:tcBorders>
            <w:tcMar>
              <w:top w:w="60" w:type="dxa"/>
              <w:left w:w="0" w:type="dxa"/>
              <w:bottom w:w="60" w:type="dxa"/>
              <w:right w:w="150" w:type="dxa"/>
            </w:tcMar>
            <w:vAlign w:val="bottom"/>
          </w:tcPr>
          <w:p w:rsidR="005F77F2" w:rsidRDefault="005F77F2" w:rsidP="005F77F2">
            <w:pPr>
              <w:jc w:val="right"/>
              <w:rPr>
                <w:color w:val="000000"/>
                <w:lang w:eastAsia="ru-RU"/>
              </w:rPr>
            </w:pPr>
            <w:r>
              <w:rPr>
                <w:color w:val="000000"/>
                <w:lang w:eastAsia="ru-RU"/>
              </w:rPr>
              <w:t>31 730 549</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r>
              <w:rPr>
                <w:color w:val="000000"/>
                <w:lang w:eastAsia="ru-RU"/>
              </w:rPr>
              <w:t>31 170 803</w:t>
            </w:r>
          </w:p>
        </w:tc>
        <w:tc>
          <w:tcPr>
            <w:tcW w:w="1369"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BD2000" w:rsidP="005F77F2">
            <w:pPr>
              <w:jc w:val="right"/>
              <w:rPr>
                <w:color w:val="000000"/>
                <w:lang w:eastAsia="ru-RU"/>
              </w:rPr>
            </w:pPr>
            <w:r>
              <w:rPr>
                <w:color w:val="000000"/>
                <w:lang w:eastAsia="ru-RU"/>
              </w:rPr>
              <w:t>30 207 328</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A5952" w:rsidP="005F77F2">
            <w:pPr>
              <w:jc w:val="center"/>
              <w:rPr>
                <w:color w:val="000000"/>
                <w:lang w:eastAsia="ru-RU"/>
              </w:rPr>
            </w:pPr>
            <w:r>
              <w:rPr>
                <w:color w:val="000000"/>
                <w:lang w:eastAsia="ru-RU"/>
              </w:rPr>
              <w:t>35 430 387</w:t>
            </w:r>
          </w:p>
        </w:tc>
        <w:tc>
          <w:tcPr>
            <w:tcW w:w="1216" w:type="dxa"/>
            <w:tcBorders>
              <w:top w:val="single" w:sz="4" w:space="0" w:color="auto"/>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878DA" w:rsidP="005F77F2">
            <w:pPr>
              <w:jc w:val="center"/>
              <w:rPr>
                <w:color w:val="000000"/>
                <w:lang w:eastAsia="ru-RU"/>
              </w:rPr>
            </w:pPr>
            <w:r>
              <w:rPr>
                <w:color w:val="000000"/>
                <w:lang w:eastAsia="ru-RU"/>
              </w:rPr>
              <w:t>36 914 914</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915D09" w:rsidP="005F77F2">
            <w:pPr>
              <w:jc w:val="center"/>
              <w:rPr>
                <w:color w:val="000000"/>
                <w:lang w:eastAsia="ru-RU"/>
              </w:rPr>
            </w:pPr>
            <w:r>
              <w:rPr>
                <w:color w:val="000000"/>
                <w:lang w:eastAsia="ru-RU"/>
              </w:rPr>
              <w:t>36 695 112</w:t>
            </w:r>
          </w:p>
        </w:tc>
      </w:tr>
      <w:tr w:rsidR="005F77F2" w:rsidRPr="0083723F" w:rsidTr="009808C7">
        <w:trPr>
          <w:trHeight w:val="719"/>
        </w:trPr>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5F77F2" w:rsidRPr="0083723F" w:rsidRDefault="005F77F2" w:rsidP="005F77F2">
            <w:pPr>
              <w:spacing w:after="0" w:line="240" w:lineRule="auto"/>
              <w:rPr>
                <w:rFonts w:ascii="Times New Roman" w:eastAsia="Times New Roman" w:hAnsi="Times New Roman" w:cs="Times New Roman"/>
                <w:sz w:val="18"/>
                <w:szCs w:val="18"/>
                <w:lang w:eastAsia="ru-RU"/>
              </w:rPr>
            </w:pPr>
          </w:p>
        </w:tc>
        <w:tc>
          <w:tcPr>
            <w:tcW w:w="167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r w:rsidRPr="0083723F">
              <w:rPr>
                <w:rFonts w:ascii="Times New Roman" w:eastAsia="Times New Roman" w:hAnsi="Times New Roman" w:cs="Times New Roman"/>
                <w:sz w:val="18"/>
                <w:szCs w:val="18"/>
                <w:lang w:eastAsia="ru-RU"/>
              </w:rPr>
              <w:t>средневзвешенная цена без учета НДС</w:t>
            </w:r>
          </w:p>
        </w:tc>
        <w:tc>
          <w:tcPr>
            <w:tcW w:w="760"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5F77F2" w:rsidRPr="0083723F" w:rsidRDefault="005F77F2" w:rsidP="005F77F2">
            <w:pPr>
              <w:spacing w:after="0" w:line="240" w:lineRule="auto"/>
              <w:jc w:val="center"/>
              <w:rPr>
                <w:rFonts w:ascii="Times New Roman" w:eastAsia="Times New Roman" w:hAnsi="Times New Roman" w:cs="Times New Roman"/>
                <w:sz w:val="18"/>
                <w:szCs w:val="18"/>
                <w:lang w:eastAsia="ru-RU"/>
              </w:rPr>
            </w:pPr>
            <w:proofErr w:type="spellStart"/>
            <w:r w:rsidRPr="0083723F">
              <w:rPr>
                <w:rFonts w:ascii="Times New Roman" w:eastAsia="Times New Roman" w:hAnsi="Times New Roman" w:cs="Times New Roman"/>
                <w:sz w:val="18"/>
                <w:szCs w:val="18"/>
                <w:lang w:eastAsia="ru-RU"/>
              </w:rPr>
              <w:t>руб</w:t>
            </w:r>
            <w:proofErr w:type="spellEnd"/>
            <w:r w:rsidRPr="0083723F">
              <w:rPr>
                <w:rFonts w:ascii="Times New Roman" w:eastAsia="Times New Roman" w:hAnsi="Times New Roman" w:cs="Times New Roman"/>
                <w:sz w:val="18"/>
                <w:szCs w:val="18"/>
                <w:lang w:eastAsia="ru-RU"/>
              </w:rPr>
              <w:t>/</w:t>
            </w:r>
            <w:proofErr w:type="spellStart"/>
            <w:r w:rsidRPr="0083723F">
              <w:rPr>
                <w:rFonts w:ascii="Times New Roman" w:eastAsia="Times New Roman" w:hAnsi="Times New Roman" w:cs="Times New Roman"/>
                <w:sz w:val="18"/>
                <w:szCs w:val="18"/>
                <w:lang w:eastAsia="ru-RU"/>
              </w:rPr>
              <w:t>кВтч</w:t>
            </w:r>
            <w:proofErr w:type="spellEnd"/>
          </w:p>
        </w:tc>
        <w:tc>
          <w:tcPr>
            <w:tcW w:w="1216" w:type="dxa"/>
            <w:tcBorders>
              <w:top w:val="nil"/>
              <w:left w:val="nil"/>
              <w:bottom w:val="single" w:sz="8" w:space="0" w:color="auto"/>
              <w:right w:val="single" w:sz="8" w:space="0" w:color="auto"/>
            </w:tcBorders>
            <w:tcMar>
              <w:top w:w="60" w:type="dxa"/>
              <w:left w:w="0" w:type="dxa"/>
              <w:bottom w:w="60" w:type="dxa"/>
              <w:right w:w="150" w:type="dxa"/>
            </w:tcMar>
            <w:vAlign w:val="bottom"/>
          </w:tcPr>
          <w:p w:rsidR="005F77F2" w:rsidRPr="00B63391" w:rsidRDefault="005F77F2" w:rsidP="005F77F2">
            <w:pPr>
              <w:jc w:val="right"/>
              <w:rPr>
                <w:bCs/>
                <w:color w:val="000000"/>
                <w:lang w:eastAsia="ru-RU"/>
              </w:rPr>
            </w:pPr>
            <w:r>
              <w:rPr>
                <w:bCs/>
                <w:color w:val="000000"/>
                <w:lang w:eastAsia="ru-RU"/>
              </w:rPr>
              <w:t>4,91735</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5F77F2" w:rsidP="005F77F2">
            <w:pPr>
              <w:jc w:val="right"/>
              <w:rPr>
                <w:color w:val="000000"/>
                <w:lang w:eastAsia="ru-RU"/>
              </w:rPr>
            </w:pPr>
            <w:r>
              <w:rPr>
                <w:color w:val="000000"/>
                <w:lang w:eastAsia="ru-RU"/>
              </w:rPr>
              <w:t>5,10100</w:t>
            </w:r>
          </w:p>
        </w:tc>
        <w:tc>
          <w:tcPr>
            <w:tcW w:w="1369"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BD2000" w:rsidP="005F77F2">
            <w:pPr>
              <w:jc w:val="right"/>
              <w:rPr>
                <w:color w:val="000000"/>
                <w:lang w:eastAsia="ru-RU"/>
              </w:rPr>
            </w:pPr>
            <w:r>
              <w:rPr>
                <w:color w:val="000000"/>
                <w:lang w:eastAsia="ru-RU"/>
              </w:rPr>
              <w:t>5,16274</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A5952" w:rsidP="005F77F2">
            <w:pPr>
              <w:jc w:val="center"/>
              <w:rPr>
                <w:color w:val="000000"/>
                <w:lang w:eastAsia="ru-RU"/>
              </w:rPr>
            </w:pPr>
            <w:r>
              <w:rPr>
                <w:color w:val="000000"/>
                <w:lang w:eastAsia="ru-RU"/>
              </w:rPr>
              <w:t>5,18096</w:t>
            </w:r>
          </w:p>
        </w:tc>
        <w:tc>
          <w:tcPr>
            <w:tcW w:w="1216" w:type="dxa"/>
            <w:tcBorders>
              <w:top w:val="nil"/>
              <w:left w:val="nil"/>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4878DA" w:rsidP="005F77F2">
            <w:pPr>
              <w:jc w:val="center"/>
              <w:rPr>
                <w:color w:val="000000"/>
                <w:lang w:eastAsia="ru-RU"/>
              </w:rPr>
            </w:pPr>
            <w:r>
              <w:rPr>
                <w:color w:val="000000"/>
                <w:lang w:eastAsia="ru-RU"/>
              </w:rPr>
              <w:t>5,21769</w:t>
            </w:r>
          </w:p>
        </w:tc>
        <w:tc>
          <w:tcPr>
            <w:tcW w:w="1220" w:type="dxa"/>
            <w:tcBorders>
              <w:top w:val="nil"/>
              <w:left w:val="single" w:sz="4" w:space="0" w:color="auto"/>
              <w:bottom w:val="single" w:sz="4" w:space="0" w:color="auto"/>
              <w:right w:val="single" w:sz="4" w:space="0" w:color="auto"/>
            </w:tcBorders>
            <w:shd w:val="clear" w:color="auto" w:fill="auto"/>
            <w:tcMar>
              <w:top w:w="60" w:type="dxa"/>
              <w:left w:w="0" w:type="dxa"/>
              <w:bottom w:w="60" w:type="dxa"/>
              <w:right w:w="150" w:type="dxa"/>
            </w:tcMar>
            <w:vAlign w:val="bottom"/>
          </w:tcPr>
          <w:p w:rsidR="005F77F2" w:rsidRPr="004878E6" w:rsidRDefault="00915D09" w:rsidP="005F77F2">
            <w:pPr>
              <w:jc w:val="center"/>
              <w:rPr>
                <w:color w:val="000000"/>
                <w:lang w:eastAsia="ru-RU"/>
              </w:rPr>
            </w:pPr>
            <w:r>
              <w:rPr>
                <w:color w:val="000000"/>
                <w:lang w:eastAsia="ru-RU"/>
              </w:rPr>
              <w:t>5,28516</w:t>
            </w:r>
            <w:bookmarkStart w:id="0" w:name="_GoBack"/>
            <w:bookmarkEnd w:id="0"/>
          </w:p>
        </w:tc>
      </w:tr>
    </w:tbl>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обеспечения исполнения обя</w:t>
      </w:r>
      <w:r w:rsidR="002F4AAF">
        <w:rPr>
          <w:rFonts w:ascii="Times New Roman" w:eastAsia="Times New Roman" w:hAnsi="Times New Roman" w:cs="Times New Roman"/>
          <w:lang w:eastAsia="ru-RU"/>
        </w:rPr>
        <w:t xml:space="preserve">зательств сторон по договору - </w:t>
      </w:r>
      <w:r w:rsidRPr="003213B9">
        <w:rPr>
          <w:rFonts w:ascii="Times New Roman" w:eastAsia="Times New Roman" w:hAnsi="Times New Roman" w:cs="Times New Roman"/>
          <w:lang w:eastAsia="ru-RU"/>
        </w:rPr>
        <w:t>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w:t>
      </w:r>
      <w:r w:rsidR="002F4AAF">
        <w:rPr>
          <w:rFonts w:ascii="Times New Roman" w:eastAsia="Times New Roman" w:hAnsi="Times New Roman" w:cs="Times New Roman"/>
          <w:lang w:eastAsia="ru-RU"/>
        </w:rPr>
        <w:t xml:space="preserve">оснабжения предусмотрено право </w:t>
      </w:r>
      <w:r w:rsidRPr="003213B9">
        <w:rPr>
          <w:rFonts w:ascii="Times New Roman" w:eastAsia="Times New Roman" w:hAnsi="Times New Roman" w:cs="Times New Roman"/>
          <w:lang w:eastAsia="ru-RU"/>
        </w:rPr>
        <w:t>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обязательств сторон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(энергопринимающих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Энергосбытовой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м) отсутствие </w:t>
      </w:r>
      <w:proofErr w:type="gramStart"/>
      <w:r w:rsidRPr="003213B9">
        <w:rPr>
          <w:rFonts w:ascii="Times New Roman" w:eastAsia="Times New Roman" w:hAnsi="Times New Roman" w:cs="Times New Roman"/>
          <w:lang w:eastAsia="ru-RU"/>
        </w:rPr>
        <w:t>у Абонента</w:t>
      </w:r>
      <w:proofErr w:type="gramEnd"/>
      <w:r w:rsidRPr="003213B9">
        <w:rPr>
          <w:rFonts w:ascii="Times New Roman" w:eastAsia="Times New Roman" w:hAnsi="Times New Roman" w:cs="Times New Roman"/>
          <w:lang w:eastAsia="ru-RU"/>
        </w:rPr>
        <w:t xml:space="preserve">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Зона обслуживания – </w:t>
      </w:r>
      <w:r w:rsidR="00007EBC" w:rsidRPr="003213B9">
        <w:rPr>
          <w:rFonts w:ascii="Times New Roman" w:eastAsia="Times New Roman" w:hAnsi="Times New Roman" w:cs="Times New Roman"/>
          <w:lang w:eastAsia="ru-RU"/>
        </w:rPr>
        <w:t>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деятельности энергосбытовой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«Энергосбытовая компания Кировского завода» - независимая сбытовая организация.</w:t>
      </w:r>
    </w:p>
    <w:p w:rsidR="00007EBC" w:rsidRPr="003213B9" w:rsidRDefault="0055002A"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Место нахождения </w:t>
      </w:r>
      <w:r w:rsidR="00007EBC" w:rsidRPr="003213B9">
        <w:rPr>
          <w:rFonts w:ascii="Times New Roman" w:eastAsia="Times New Roman" w:hAnsi="Times New Roman" w:cs="Times New Roman"/>
          <w:lang w:eastAsia="ru-RU"/>
        </w:rPr>
        <w:t>АО «Энергосбытовая компания Кировского завода»:</w:t>
      </w:r>
    </w:p>
    <w:p w:rsidR="00997D44" w:rsidRDefault="00997D44" w:rsidP="003213B9">
      <w:pPr>
        <w:shd w:val="clear" w:color="auto" w:fill="FFFFFF"/>
        <w:spacing w:after="240" w:line="240" w:lineRule="auto"/>
        <w:jc w:val="both"/>
        <w:rPr>
          <w:rFonts w:ascii="Times New Roman" w:eastAsia="Times New Roman" w:hAnsi="Times New Roman" w:cs="Times New Roman"/>
          <w:lang w:eastAsia="ru-RU"/>
        </w:rPr>
      </w:pPr>
      <w:r w:rsidRPr="00997D44">
        <w:rPr>
          <w:rFonts w:ascii="Times New Roman" w:eastAsia="Times New Roman" w:hAnsi="Times New Roman" w:cs="Times New Roman"/>
          <w:lang w:eastAsia="ru-RU"/>
        </w:rPr>
        <w:t xml:space="preserve">Российская Федерация, 198097, Санкт - Петербург, проспект Стачек, дом 47, литера </w:t>
      </w:r>
      <w:proofErr w:type="gramStart"/>
      <w:r w:rsidRPr="00997D44">
        <w:rPr>
          <w:rFonts w:ascii="Times New Roman" w:eastAsia="Times New Roman" w:hAnsi="Times New Roman" w:cs="Times New Roman"/>
          <w:lang w:eastAsia="ru-RU"/>
        </w:rPr>
        <w:t>О</w:t>
      </w:r>
      <w:proofErr w:type="gramEnd"/>
      <w:r w:rsidRPr="00997D44">
        <w:rPr>
          <w:rFonts w:ascii="Times New Roman" w:eastAsia="Times New Roman" w:hAnsi="Times New Roman" w:cs="Times New Roman"/>
          <w:lang w:eastAsia="ru-RU"/>
        </w:rPr>
        <w:t>, пом. 1-Н, кабинет 401</w:t>
      </w:r>
      <w:r>
        <w:rPr>
          <w:rFonts w:ascii="Times New Roman" w:eastAsia="Times New Roman" w:hAnsi="Times New Roman" w:cs="Times New Roman"/>
          <w:lang w:eastAsia="ru-RU"/>
        </w:rPr>
        <w:t>,</w:t>
      </w:r>
    </w:p>
    <w:p w:rsidR="00022F11" w:rsidRPr="00997D44" w:rsidRDefault="00915D09" w:rsidP="003213B9">
      <w:pPr>
        <w:shd w:val="clear" w:color="auto" w:fill="FFFFFF"/>
        <w:spacing w:after="240" w:line="240" w:lineRule="auto"/>
        <w:jc w:val="both"/>
        <w:rPr>
          <w:rFonts w:ascii="Times New Roman" w:eastAsia="Times New Roman" w:hAnsi="Times New Roman" w:cs="Times New Roman"/>
          <w:lang w:eastAsia="ru-RU"/>
        </w:rPr>
      </w:pPr>
      <w:hyperlink r:id="rId4"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w:t>
      </w:r>
      <w:r w:rsidR="00997D44">
        <w:rPr>
          <w:rFonts w:ascii="Times New Roman" w:eastAsia="Times New Roman" w:hAnsi="Times New Roman" w:cs="Times New Roman"/>
          <w:lang w:eastAsia="ru-RU"/>
        </w:rPr>
        <w:t xml:space="preserve">энергетической системы России» </w:t>
      </w:r>
      <w:r w:rsidRPr="003213B9">
        <w:rPr>
          <w:rFonts w:ascii="Times New Roman" w:eastAsia="Times New Roman" w:hAnsi="Times New Roman" w:cs="Times New Roman"/>
          <w:lang w:eastAsia="ru-RU"/>
        </w:rPr>
        <w:t>АО «Энергосбытовая компания Кировского завода» лицензии не требуется.</w:t>
      </w:r>
    </w:p>
    <w:p w:rsidR="00007EBC" w:rsidRPr="003213B9" w:rsidRDefault="00997D44" w:rsidP="003213B9">
      <w:pPr>
        <w:shd w:val="clear" w:color="auto" w:fill="FFFFFF"/>
        <w:spacing w:after="2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Банковские реквизиты </w:t>
      </w:r>
      <w:r w:rsidR="00007EBC" w:rsidRPr="003213B9">
        <w:rPr>
          <w:rFonts w:ascii="Times New Roman" w:eastAsia="Times New Roman" w:hAnsi="Times New Roman" w:cs="Times New Roman"/>
          <w:lang w:eastAsia="ru-RU"/>
        </w:rPr>
        <w:t>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997D44" w:rsidRPr="00997D44">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xml:space="preserve">. счет </w:t>
      </w:r>
      <w:r w:rsidR="00997D44" w:rsidRPr="00997D44">
        <w:rPr>
          <w:rFonts w:ascii="Times New Roman" w:hAnsi="Times New Roman"/>
        </w:rPr>
        <w:t>30101810800000000861</w:t>
      </w:r>
      <w:r w:rsidRPr="003213B9">
        <w:rPr>
          <w:rFonts w:ascii="Times New Roman" w:eastAsia="Times New Roman" w:hAnsi="Times New Roman" w:cs="Times New Roman"/>
          <w:lang w:eastAsia="ru-RU"/>
        </w:rPr>
        <w:t>, БИК</w:t>
      </w:r>
      <w:r w:rsidR="00997D44">
        <w:rPr>
          <w:rFonts w:ascii="Times New Roman" w:eastAsia="Times New Roman" w:hAnsi="Times New Roman" w:cs="Times New Roman"/>
          <w:lang w:eastAsia="ru-RU"/>
        </w:rPr>
        <w:t xml:space="preserve"> </w:t>
      </w:r>
      <w:r w:rsidR="00997D44" w:rsidRPr="00997D44">
        <w:rPr>
          <w:rFonts w:ascii="Times New Roman" w:eastAsia="Times New Roman" w:hAnsi="Times New Roman" w:cs="Times New Roman"/>
          <w:lang w:eastAsia="ru-RU"/>
        </w:rPr>
        <w:t>044030861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6C3E6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Сайт в Интернете: </w:t>
      </w:r>
      <w:hyperlink r:id="rId5" w:history="1">
        <w:r w:rsidRPr="003213B9">
          <w:rPr>
            <w:rFonts w:ascii="Times New Roman" w:eastAsia="Times New Roman" w:hAnsi="Times New Roman" w:cs="Times New Roman"/>
            <w:lang w:eastAsia="ru-RU"/>
          </w:rPr>
          <w:t>http://www.pesc.ru/</w:t>
        </w:r>
      </w:hyperlink>
    </w:p>
    <w:p w:rsidR="00007EBC" w:rsidRPr="003213B9" w:rsidRDefault="00915D09" w:rsidP="006C3E63">
      <w:pPr>
        <w:shd w:val="clear" w:color="auto" w:fill="FFFFFF"/>
        <w:spacing w:after="0" w:line="240" w:lineRule="auto"/>
        <w:jc w:val="both"/>
        <w:rPr>
          <w:rFonts w:ascii="Times New Roman" w:eastAsia="Times New Roman" w:hAnsi="Times New Roman" w:cs="Times New Roman"/>
          <w:lang w:eastAsia="ru-RU"/>
        </w:rPr>
      </w:pPr>
      <w:hyperlink r:id="rId6"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rsidSect="006C3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0"/>
    <w:rsid w:val="00007EBC"/>
    <w:rsid w:val="00016BC1"/>
    <w:rsid w:val="00022F11"/>
    <w:rsid w:val="00031694"/>
    <w:rsid w:val="000441B7"/>
    <w:rsid w:val="00044531"/>
    <w:rsid w:val="00046D13"/>
    <w:rsid w:val="0005009E"/>
    <w:rsid w:val="00082000"/>
    <w:rsid w:val="000A68E0"/>
    <w:rsid w:val="000C2739"/>
    <w:rsid w:val="000F799C"/>
    <w:rsid w:val="001143F7"/>
    <w:rsid w:val="001344E1"/>
    <w:rsid w:val="001526C0"/>
    <w:rsid w:val="001723AC"/>
    <w:rsid w:val="00174FED"/>
    <w:rsid w:val="0018698D"/>
    <w:rsid w:val="00193B1A"/>
    <w:rsid w:val="001C6701"/>
    <w:rsid w:val="001D7238"/>
    <w:rsid w:val="001D7630"/>
    <w:rsid w:val="001F0606"/>
    <w:rsid w:val="00220A18"/>
    <w:rsid w:val="00224DDD"/>
    <w:rsid w:val="0022509B"/>
    <w:rsid w:val="002350F8"/>
    <w:rsid w:val="00235473"/>
    <w:rsid w:val="0023781E"/>
    <w:rsid w:val="00251C9C"/>
    <w:rsid w:val="00270DBB"/>
    <w:rsid w:val="00276BBB"/>
    <w:rsid w:val="002B1974"/>
    <w:rsid w:val="002B62C8"/>
    <w:rsid w:val="002E5204"/>
    <w:rsid w:val="002F146E"/>
    <w:rsid w:val="002F4AAF"/>
    <w:rsid w:val="003037E8"/>
    <w:rsid w:val="003213B9"/>
    <w:rsid w:val="00323ABE"/>
    <w:rsid w:val="0032794A"/>
    <w:rsid w:val="003333ED"/>
    <w:rsid w:val="00347024"/>
    <w:rsid w:val="00352AEE"/>
    <w:rsid w:val="0035759B"/>
    <w:rsid w:val="00381427"/>
    <w:rsid w:val="003924B7"/>
    <w:rsid w:val="00393CE9"/>
    <w:rsid w:val="003A0CC4"/>
    <w:rsid w:val="003A16CD"/>
    <w:rsid w:val="003A6DF4"/>
    <w:rsid w:val="003B0BA1"/>
    <w:rsid w:val="003B6980"/>
    <w:rsid w:val="003D40A9"/>
    <w:rsid w:val="003E64E6"/>
    <w:rsid w:val="003E6DD3"/>
    <w:rsid w:val="003F624D"/>
    <w:rsid w:val="00404F0E"/>
    <w:rsid w:val="00411A77"/>
    <w:rsid w:val="00430A1E"/>
    <w:rsid w:val="004325B9"/>
    <w:rsid w:val="00433D3D"/>
    <w:rsid w:val="0047015B"/>
    <w:rsid w:val="004878DA"/>
    <w:rsid w:val="004878E6"/>
    <w:rsid w:val="004A134E"/>
    <w:rsid w:val="004A4B4C"/>
    <w:rsid w:val="004A5952"/>
    <w:rsid w:val="004B285A"/>
    <w:rsid w:val="004C1467"/>
    <w:rsid w:val="004C24E0"/>
    <w:rsid w:val="004D1AFF"/>
    <w:rsid w:val="00503613"/>
    <w:rsid w:val="00530BB0"/>
    <w:rsid w:val="0055002A"/>
    <w:rsid w:val="0055230C"/>
    <w:rsid w:val="00571419"/>
    <w:rsid w:val="0057712F"/>
    <w:rsid w:val="00582897"/>
    <w:rsid w:val="00592B93"/>
    <w:rsid w:val="005954BD"/>
    <w:rsid w:val="005A57C0"/>
    <w:rsid w:val="005B0C7C"/>
    <w:rsid w:val="005C0249"/>
    <w:rsid w:val="005F77F2"/>
    <w:rsid w:val="006073F0"/>
    <w:rsid w:val="00607495"/>
    <w:rsid w:val="00636A62"/>
    <w:rsid w:val="00637272"/>
    <w:rsid w:val="00641B33"/>
    <w:rsid w:val="0064356F"/>
    <w:rsid w:val="00647AB8"/>
    <w:rsid w:val="00652F9F"/>
    <w:rsid w:val="00694371"/>
    <w:rsid w:val="006B0427"/>
    <w:rsid w:val="006B4621"/>
    <w:rsid w:val="006C3E63"/>
    <w:rsid w:val="006D0714"/>
    <w:rsid w:val="006D75AF"/>
    <w:rsid w:val="006F0703"/>
    <w:rsid w:val="006F2BB0"/>
    <w:rsid w:val="006F7EF4"/>
    <w:rsid w:val="007246C8"/>
    <w:rsid w:val="007262DF"/>
    <w:rsid w:val="00733C0C"/>
    <w:rsid w:val="00762D6E"/>
    <w:rsid w:val="00766D8E"/>
    <w:rsid w:val="007725A7"/>
    <w:rsid w:val="007931BE"/>
    <w:rsid w:val="00793B70"/>
    <w:rsid w:val="007B7321"/>
    <w:rsid w:val="007F5EB6"/>
    <w:rsid w:val="00805017"/>
    <w:rsid w:val="00812E5F"/>
    <w:rsid w:val="00821870"/>
    <w:rsid w:val="00832782"/>
    <w:rsid w:val="0083723F"/>
    <w:rsid w:val="008509BC"/>
    <w:rsid w:val="0086408A"/>
    <w:rsid w:val="008A41EC"/>
    <w:rsid w:val="008A4A67"/>
    <w:rsid w:val="008C7681"/>
    <w:rsid w:val="008D1E83"/>
    <w:rsid w:val="008D64D5"/>
    <w:rsid w:val="008D7F8F"/>
    <w:rsid w:val="008F0795"/>
    <w:rsid w:val="00915D09"/>
    <w:rsid w:val="009174DD"/>
    <w:rsid w:val="00923F23"/>
    <w:rsid w:val="00962737"/>
    <w:rsid w:val="00965B1F"/>
    <w:rsid w:val="00967F72"/>
    <w:rsid w:val="00980876"/>
    <w:rsid w:val="00986F7B"/>
    <w:rsid w:val="00995A46"/>
    <w:rsid w:val="00997D44"/>
    <w:rsid w:val="009A7C67"/>
    <w:rsid w:val="009B5DC8"/>
    <w:rsid w:val="009C066C"/>
    <w:rsid w:val="009C743E"/>
    <w:rsid w:val="009E0734"/>
    <w:rsid w:val="00A01B73"/>
    <w:rsid w:val="00A21DB2"/>
    <w:rsid w:val="00A33EB5"/>
    <w:rsid w:val="00A34D4F"/>
    <w:rsid w:val="00A42439"/>
    <w:rsid w:val="00A45F56"/>
    <w:rsid w:val="00A54D92"/>
    <w:rsid w:val="00A815BD"/>
    <w:rsid w:val="00A91544"/>
    <w:rsid w:val="00AA7D9B"/>
    <w:rsid w:val="00AB279B"/>
    <w:rsid w:val="00AE2A66"/>
    <w:rsid w:val="00AF2E51"/>
    <w:rsid w:val="00B077B5"/>
    <w:rsid w:val="00B14D6E"/>
    <w:rsid w:val="00B152A4"/>
    <w:rsid w:val="00B434C5"/>
    <w:rsid w:val="00B4441D"/>
    <w:rsid w:val="00B63391"/>
    <w:rsid w:val="00B67B0E"/>
    <w:rsid w:val="00B72BED"/>
    <w:rsid w:val="00B87637"/>
    <w:rsid w:val="00BC5E63"/>
    <w:rsid w:val="00BD2000"/>
    <w:rsid w:val="00BD71A2"/>
    <w:rsid w:val="00BF6F40"/>
    <w:rsid w:val="00C054CA"/>
    <w:rsid w:val="00C13483"/>
    <w:rsid w:val="00C14292"/>
    <w:rsid w:val="00C30C8E"/>
    <w:rsid w:val="00C57A42"/>
    <w:rsid w:val="00C67BEA"/>
    <w:rsid w:val="00C77BDE"/>
    <w:rsid w:val="00C801FC"/>
    <w:rsid w:val="00C86AC9"/>
    <w:rsid w:val="00C943A5"/>
    <w:rsid w:val="00CA27AD"/>
    <w:rsid w:val="00CB080E"/>
    <w:rsid w:val="00CC11DF"/>
    <w:rsid w:val="00CC199A"/>
    <w:rsid w:val="00CC58BC"/>
    <w:rsid w:val="00CE433E"/>
    <w:rsid w:val="00CE50B8"/>
    <w:rsid w:val="00CE5D2A"/>
    <w:rsid w:val="00D07891"/>
    <w:rsid w:val="00D15706"/>
    <w:rsid w:val="00D20949"/>
    <w:rsid w:val="00D262A4"/>
    <w:rsid w:val="00D4721C"/>
    <w:rsid w:val="00D61866"/>
    <w:rsid w:val="00DA6477"/>
    <w:rsid w:val="00DD125A"/>
    <w:rsid w:val="00DD70AA"/>
    <w:rsid w:val="00DE1DA0"/>
    <w:rsid w:val="00DE3C54"/>
    <w:rsid w:val="00DE52B6"/>
    <w:rsid w:val="00DF3800"/>
    <w:rsid w:val="00E231B8"/>
    <w:rsid w:val="00E33D2A"/>
    <w:rsid w:val="00E95552"/>
    <w:rsid w:val="00EB716D"/>
    <w:rsid w:val="00EC1059"/>
    <w:rsid w:val="00EC150E"/>
    <w:rsid w:val="00ED20A2"/>
    <w:rsid w:val="00EE3A22"/>
    <w:rsid w:val="00EF5BA6"/>
    <w:rsid w:val="00EF5D55"/>
    <w:rsid w:val="00EF6B66"/>
    <w:rsid w:val="00EF7870"/>
    <w:rsid w:val="00F05AA6"/>
    <w:rsid w:val="00F5102F"/>
    <w:rsid w:val="00F82100"/>
    <w:rsid w:val="00F8268F"/>
    <w:rsid w:val="00F85906"/>
    <w:rsid w:val="00F96A70"/>
    <w:rsid w:val="00FA4FBC"/>
    <w:rsid w:val="00FB19EC"/>
    <w:rsid w:val="00FC1C7D"/>
    <w:rsid w:val="00FD68BA"/>
    <w:rsid w:val="00FE382E"/>
    <w:rsid w:val="00FF4EF3"/>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6D2B"/>
  <w15:docId w15:val="{01332FDC-076A-4E12-9D5C-A54CCD1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12297083">
      <w:bodyDiv w:val="1"/>
      <w:marLeft w:val="0"/>
      <w:marRight w:val="0"/>
      <w:marTop w:val="0"/>
      <w:marBottom w:val="0"/>
      <w:divBdr>
        <w:top w:val="none" w:sz="0" w:space="0" w:color="auto"/>
        <w:left w:val="none" w:sz="0" w:space="0" w:color="auto"/>
        <w:bottom w:val="none" w:sz="0" w:space="0" w:color="auto"/>
        <w:right w:val="none" w:sz="0" w:space="0" w:color="auto"/>
      </w:divBdr>
    </w:div>
    <w:div w:id="319236303">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11704763">
      <w:bodyDiv w:val="1"/>
      <w:marLeft w:val="0"/>
      <w:marRight w:val="0"/>
      <w:marTop w:val="0"/>
      <w:marBottom w:val="0"/>
      <w:divBdr>
        <w:top w:val="none" w:sz="0" w:space="0" w:color="auto"/>
        <w:left w:val="none" w:sz="0" w:space="0" w:color="auto"/>
        <w:bottom w:val="none" w:sz="0" w:space="0" w:color="auto"/>
        <w:right w:val="none" w:sz="0" w:space="0" w:color="auto"/>
      </w:divBdr>
    </w:div>
    <w:div w:id="461383427">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593590025">
      <w:bodyDiv w:val="1"/>
      <w:marLeft w:val="0"/>
      <w:marRight w:val="0"/>
      <w:marTop w:val="0"/>
      <w:marBottom w:val="0"/>
      <w:divBdr>
        <w:top w:val="none" w:sz="0" w:space="0" w:color="auto"/>
        <w:left w:val="none" w:sz="0" w:space="0" w:color="auto"/>
        <w:bottom w:val="none" w:sz="0" w:space="0" w:color="auto"/>
        <w:right w:val="none" w:sz="0" w:space="0" w:color="auto"/>
      </w:divBdr>
    </w:div>
    <w:div w:id="669911551">
      <w:bodyDiv w:val="1"/>
      <w:marLeft w:val="0"/>
      <w:marRight w:val="0"/>
      <w:marTop w:val="0"/>
      <w:marBottom w:val="0"/>
      <w:divBdr>
        <w:top w:val="none" w:sz="0" w:space="0" w:color="auto"/>
        <w:left w:val="none" w:sz="0" w:space="0" w:color="auto"/>
        <w:bottom w:val="none" w:sz="0" w:space="0" w:color="auto"/>
        <w:right w:val="none" w:sz="0" w:space="0" w:color="auto"/>
      </w:divBdr>
    </w:div>
    <w:div w:id="910045867">
      <w:bodyDiv w:val="1"/>
      <w:marLeft w:val="0"/>
      <w:marRight w:val="0"/>
      <w:marTop w:val="0"/>
      <w:marBottom w:val="0"/>
      <w:divBdr>
        <w:top w:val="none" w:sz="0" w:space="0" w:color="auto"/>
        <w:left w:val="none" w:sz="0" w:space="0" w:color="auto"/>
        <w:bottom w:val="none" w:sz="0" w:space="0" w:color="auto"/>
        <w:right w:val="none" w:sz="0" w:space="0" w:color="auto"/>
      </w:divBdr>
    </w:div>
    <w:div w:id="967512193">
      <w:bodyDiv w:val="1"/>
      <w:marLeft w:val="0"/>
      <w:marRight w:val="0"/>
      <w:marTop w:val="0"/>
      <w:marBottom w:val="0"/>
      <w:divBdr>
        <w:top w:val="none" w:sz="0" w:space="0" w:color="auto"/>
        <w:left w:val="none" w:sz="0" w:space="0" w:color="auto"/>
        <w:bottom w:val="none" w:sz="0" w:space="0" w:color="auto"/>
        <w:right w:val="none" w:sz="0" w:space="0" w:color="auto"/>
      </w:divBdr>
    </w:div>
    <w:div w:id="994798996">
      <w:bodyDiv w:val="1"/>
      <w:marLeft w:val="0"/>
      <w:marRight w:val="0"/>
      <w:marTop w:val="0"/>
      <w:marBottom w:val="0"/>
      <w:divBdr>
        <w:top w:val="none" w:sz="0" w:space="0" w:color="auto"/>
        <w:left w:val="none" w:sz="0" w:space="0" w:color="auto"/>
        <w:bottom w:val="none" w:sz="0" w:space="0" w:color="auto"/>
        <w:right w:val="none" w:sz="0" w:space="0" w:color="auto"/>
      </w:divBdr>
    </w:div>
    <w:div w:id="1096294443">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37030329">
      <w:bodyDiv w:val="1"/>
      <w:marLeft w:val="0"/>
      <w:marRight w:val="0"/>
      <w:marTop w:val="0"/>
      <w:marBottom w:val="0"/>
      <w:divBdr>
        <w:top w:val="none" w:sz="0" w:space="0" w:color="auto"/>
        <w:left w:val="none" w:sz="0" w:space="0" w:color="auto"/>
        <w:bottom w:val="none" w:sz="0" w:space="0" w:color="auto"/>
        <w:right w:val="none" w:sz="0" w:space="0" w:color="auto"/>
      </w:divBdr>
    </w:div>
    <w:div w:id="1647785234">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870334389">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1932857417">
      <w:bodyDiv w:val="1"/>
      <w:marLeft w:val="0"/>
      <w:marRight w:val="0"/>
      <w:marTop w:val="0"/>
      <w:marBottom w:val="0"/>
      <w:divBdr>
        <w:top w:val="none" w:sz="0" w:space="0" w:color="auto"/>
        <w:left w:val="none" w:sz="0" w:space="0" w:color="auto"/>
        <w:bottom w:val="none" w:sz="0" w:space="0" w:color="auto"/>
        <w:right w:val="none" w:sz="0" w:space="0" w:color="auto"/>
      </w:divBdr>
    </w:div>
    <w:div w:id="1976833952">
      <w:bodyDiv w:val="1"/>
      <w:marLeft w:val="0"/>
      <w:marRight w:val="0"/>
      <w:marTop w:val="0"/>
      <w:marBottom w:val="0"/>
      <w:divBdr>
        <w:top w:val="none" w:sz="0" w:space="0" w:color="auto"/>
        <w:left w:val="none" w:sz="0" w:space="0" w:color="auto"/>
        <w:bottom w:val="none" w:sz="0" w:space="0" w:color="auto"/>
        <w:right w:val="none" w:sz="0" w:space="0" w:color="auto"/>
      </w:divBdr>
    </w:div>
    <w:div w:id="1999528648">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37924298">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 w:id="20758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kzgroup.ru/index.php?option=com_content&amp;view=article&amp;id=1223&amp;Itemid=638" TargetMode="External"/><Relationship Id="rId5" Type="http://schemas.openxmlformats.org/officeDocument/2006/relationships/hyperlink" Target="http://www.pesc.ru/" TargetMode="External"/><Relationship Id="rId4" Type="http://schemas.openxmlformats.org/officeDocument/2006/relationships/hyperlink" Target="http://esk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Шульга Алена Александровна</dc:creator>
  <cp:lastModifiedBy>Максимова Вероника Олеговна</cp:lastModifiedBy>
  <cp:revision>10</cp:revision>
  <cp:lastPrinted>2015-12-18T07:19:00Z</cp:lastPrinted>
  <dcterms:created xsi:type="dcterms:W3CDTF">2019-05-16T11:07:00Z</dcterms:created>
  <dcterms:modified xsi:type="dcterms:W3CDTF">2020-01-23T13:16:00Z</dcterms:modified>
</cp:coreProperties>
</file>